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200"/>
        </w:tabs>
        <w:spacing w:line="360" w:lineRule="auto"/>
        <w:jc w:val="center"/>
        <w:rPr>
          <w:rFonts w:hint="eastAsia" w:ascii="黑体" w:hAnsi="Arial" w:eastAsia="黑体" w:cs="Arial"/>
          <w:color w:val="000000"/>
          <w:sz w:val="32"/>
          <w:szCs w:val="32"/>
          <w:lang w:eastAsia="zh-CN"/>
        </w:rPr>
      </w:pPr>
      <w:r>
        <w:rPr>
          <w:rFonts w:hint="eastAsia" w:ascii="黑体" w:hAnsi="Arial" w:eastAsia="黑体" w:cs="Arial"/>
          <w:color w:val="000000"/>
          <w:sz w:val="32"/>
          <w:szCs w:val="32"/>
          <w:lang w:eastAsia="zh-CN"/>
        </w:rPr>
        <w:t>单体电池测试系统</w:t>
      </w:r>
    </w:p>
    <w:p>
      <w:pPr>
        <w:pStyle w:val="2"/>
        <w:tabs>
          <w:tab w:val="left" w:pos="360"/>
        </w:tabs>
        <w:ind w:left="0"/>
        <w:rPr>
          <w:rFonts w:hint="eastAsia"/>
          <w:sz w:val="21"/>
          <w:szCs w:val="21"/>
          <w:lang w:eastAsia="zh-CN"/>
        </w:rPr>
      </w:pPr>
    </w:p>
    <w:p>
      <w:pPr>
        <w:pStyle w:val="2"/>
        <w:tabs>
          <w:tab w:val="left" w:pos="360"/>
        </w:tabs>
        <w:ind w:left="0"/>
        <w:rPr>
          <w:rFonts w:hint="eastAsia" w:ascii="Arial" w:hAnsi="Arial"/>
          <w:snapToGrid w:val="0"/>
          <w:spacing w:val="2"/>
          <w:kern w:val="16"/>
          <w:sz w:val="21"/>
          <w:szCs w:val="21"/>
          <w:lang w:eastAsia="zh-CN"/>
        </w:rPr>
      </w:pPr>
      <w:r>
        <w:rPr>
          <w:rFonts w:hint="eastAsia"/>
          <w:sz w:val="21"/>
          <w:szCs w:val="21"/>
          <w:lang w:eastAsia="zh-CN"/>
        </w:rPr>
        <w:t>1，</w:t>
      </w:r>
      <w:r>
        <w:rPr>
          <w:rFonts w:hint="eastAsia"/>
          <w:spacing w:val="2"/>
          <w:kern w:val="16"/>
          <w:sz w:val="21"/>
          <w:szCs w:val="21"/>
          <w:lang w:eastAsia="zh-CN"/>
        </w:rPr>
        <w:t>设备名称：</w:t>
      </w:r>
      <w:r>
        <w:rPr>
          <w:rFonts w:hint="eastAsia"/>
          <w:b w:val="0"/>
          <w:spacing w:val="2"/>
          <w:kern w:val="16"/>
          <w:sz w:val="21"/>
          <w:szCs w:val="21"/>
          <w:lang w:eastAsia="zh-CN"/>
        </w:rPr>
        <w:t>单体</w:t>
      </w:r>
      <w:r>
        <w:rPr>
          <w:rFonts w:hint="eastAsia" w:ascii="Arial" w:hAnsi="Arial"/>
          <w:b w:val="0"/>
          <w:snapToGrid w:val="0"/>
          <w:spacing w:val="2"/>
          <w:kern w:val="16"/>
          <w:sz w:val="21"/>
          <w:szCs w:val="21"/>
          <w:lang w:eastAsia="zh-CN"/>
        </w:rPr>
        <w:t>电池测试系统</w:t>
      </w:r>
    </w:p>
    <w:p>
      <w:pPr>
        <w:pStyle w:val="2"/>
        <w:ind w:left="410" w:leftChars="171" w:firstLine="105" w:firstLineChars="50"/>
        <w:rPr>
          <w:rFonts w:hint="eastAsia"/>
          <w:b w:val="0"/>
          <w:sz w:val="21"/>
          <w:szCs w:val="21"/>
          <w:lang w:eastAsia="zh-CN"/>
        </w:rPr>
      </w:pPr>
    </w:p>
    <w:p>
      <w:pPr>
        <w:pStyle w:val="2"/>
        <w:ind w:left="0"/>
        <w:rPr>
          <w:rFonts w:hint="eastAsia" w:ascii="宋体" w:hAnsi="宋体"/>
          <w:spacing w:val="2"/>
          <w:kern w:val="16"/>
          <w:sz w:val="21"/>
          <w:szCs w:val="21"/>
          <w:lang w:eastAsia="zh-CN"/>
        </w:rPr>
      </w:pPr>
      <w:r>
        <w:rPr>
          <w:rFonts w:hint="eastAsia"/>
          <w:sz w:val="21"/>
          <w:szCs w:val="21"/>
          <w:lang w:eastAsia="zh-CN"/>
        </w:rPr>
        <w:t>2，</w:t>
      </w:r>
      <w:r>
        <w:rPr>
          <w:rFonts w:hint="eastAsia" w:ascii="宋体" w:hAnsi="宋体"/>
          <w:spacing w:val="2"/>
          <w:kern w:val="16"/>
          <w:sz w:val="21"/>
          <w:szCs w:val="21"/>
          <w:lang w:eastAsia="zh-CN"/>
        </w:rPr>
        <w:t>测试对象</w:t>
      </w:r>
      <w:r>
        <w:rPr>
          <w:rFonts w:hint="eastAsia" w:ascii="宋体" w:hAnsi="宋体"/>
          <w:b w:val="0"/>
          <w:spacing w:val="2"/>
          <w:kern w:val="16"/>
          <w:sz w:val="21"/>
          <w:szCs w:val="21"/>
          <w:lang w:eastAsia="zh-CN"/>
        </w:rPr>
        <w:t>：</w:t>
      </w:r>
      <w:r>
        <w:rPr>
          <w:rFonts w:ascii="宋体" w:hAnsi="宋体"/>
          <w:b w:val="0"/>
          <w:spacing w:val="2"/>
          <w:kern w:val="16"/>
          <w:sz w:val="21"/>
          <w:szCs w:val="21"/>
          <w:lang w:eastAsia="zh-CN"/>
        </w:rPr>
        <w:t>5V10</w:t>
      </w:r>
      <w:r>
        <w:rPr>
          <w:rFonts w:hint="eastAsia" w:ascii="宋体" w:hAnsi="宋体"/>
          <w:b w:val="0"/>
          <w:spacing w:val="2"/>
          <w:kern w:val="16"/>
          <w:sz w:val="21"/>
          <w:szCs w:val="21"/>
          <w:lang w:eastAsia="zh-CN"/>
        </w:rPr>
        <w:t>A内电池单体的性能测试。</w:t>
      </w:r>
    </w:p>
    <w:p>
      <w:pPr>
        <w:rPr>
          <w:rFonts w:hint="eastAsia" w:ascii="宋体" w:hAnsi="宋体"/>
          <w:b/>
          <w:spacing w:val="2"/>
          <w:kern w:val="16"/>
          <w:sz w:val="21"/>
          <w:szCs w:val="21"/>
          <w:lang w:eastAsia="zh-CN"/>
        </w:rPr>
      </w:pPr>
    </w:p>
    <w:p>
      <w:pPr>
        <w:spacing w:line="360" w:lineRule="auto"/>
        <w:rPr>
          <w:rFonts w:hint="eastAsia" w:ascii="宋体" w:hAnsi="宋体"/>
          <w:b/>
          <w:spacing w:val="2"/>
          <w:kern w:val="16"/>
          <w:sz w:val="21"/>
          <w:szCs w:val="21"/>
          <w:lang w:eastAsia="zh-CN"/>
        </w:rPr>
      </w:pPr>
      <w:r>
        <w:rPr>
          <w:rFonts w:hint="eastAsia" w:ascii="宋体" w:hAnsi="宋体"/>
          <w:b/>
          <w:spacing w:val="2"/>
          <w:kern w:val="16"/>
          <w:sz w:val="21"/>
          <w:szCs w:val="21"/>
          <w:lang w:eastAsia="zh-CN"/>
        </w:rPr>
        <w:t>3，产品技术特点：</w:t>
      </w:r>
    </w:p>
    <w:p>
      <w:pPr>
        <w:numPr>
          <w:ilvl w:val="0"/>
          <w:numId w:val="1"/>
        </w:numPr>
        <w:spacing w:line="360" w:lineRule="auto"/>
        <w:ind w:hanging="868"/>
        <w:rPr>
          <w:rFonts w:hint="eastAsia" w:ascii="宋体" w:hAnsi="宋体"/>
          <w:spacing w:val="2"/>
          <w:kern w:val="16"/>
          <w:sz w:val="21"/>
          <w:szCs w:val="21"/>
          <w:lang w:eastAsia="zh-CN"/>
        </w:rPr>
      </w:pPr>
      <w:r>
        <w:rPr>
          <w:rFonts w:hint="eastAsia" w:ascii="宋体" w:hAnsi="宋体"/>
          <w:spacing w:val="2"/>
          <w:kern w:val="16"/>
          <w:sz w:val="21"/>
          <w:szCs w:val="21"/>
          <w:lang w:eastAsia="zh-CN"/>
        </w:rPr>
        <w:t>响应速度快、采样速率高，高精度，用于各类动力电池、超电容的脉冲充放电测试；</w:t>
      </w:r>
    </w:p>
    <w:p>
      <w:pPr>
        <w:numPr>
          <w:ilvl w:val="0"/>
          <w:numId w:val="1"/>
        </w:numPr>
        <w:spacing w:line="360" w:lineRule="auto"/>
        <w:ind w:hanging="868"/>
        <w:rPr>
          <w:rFonts w:hint="eastAsia" w:ascii="宋体" w:hAnsi="宋体"/>
          <w:spacing w:val="2"/>
          <w:kern w:val="16"/>
          <w:sz w:val="21"/>
          <w:szCs w:val="21"/>
          <w:lang w:eastAsia="zh-CN"/>
        </w:rPr>
      </w:pPr>
      <w:r>
        <w:rPr>
          <w:rFonts w:hint="eastAsia" w:ascii="宋体" w:hAnsi="宋体"/>
          <w:spacing w:val="2"/>
          <w:kern w:val="16"/>
          <w:sz w:val="21"/>
          <w:szCs w:val="21"/>
          <w:lang w:eastAsia="zh-CN"/>
        </w:rPr>
        <w:t>系统采用标准模块化设计，结构简单、维护方便；</w:t>
      </w:r>
    </w:p>
    <w:p>
      <w:pPr>
        <w:numPr>
          <w:ilvl w:val="0"/>
          <w:numId w:val="1"/>
        </w:numPr>
        <w:spacing w:line="360" w:lineRule="auto"/>
        <w:ind w:hanging="868"/>
        <w:rPr>
          <w:rFonts w:hint="eastAsia" w:ascii="宋体" w:hAnsi="宋体"/>
          <w:spacing w:val="2"/>
          <w:kern w:val="16"/>
          <w:sz w:val="21"/>
          <w:szCs w:val="21"/>
          <w:lang w:eastAsia="zh-CN"/>
        </w:rPr>
      </w:pPr>
      <w:r>
        <w:rPr>
          <w:rFonts w:hint="eastAsia" w:ascii="宋体" w:hAnsi="宋体"/>
          <w:spacing w:val="2"/>
          <w:kern w:val="16"/>
          <w:sz w:val="21"/>
          <w:szCs w:val="21"/>
          <w:lang w:eastAsia="zh-CN"/>
        </w:rPr>
        <w:t>通道具有并联功能，并联后电</w:t>
      </w:r>
      <w:bookmarkStart w:id="7" w:name="_GoBack"/>
      <w:bookmarkEnd w:id="7"/>
      <w:r>
        <w:rPr>
          <w:rFonts w:hint="eastAsia" w:ascii="宋体" w:hAnsi="宋体"/>
          <w:spacing w:val="2"/>
          <w:kern w:val="16"/>
          <w:sz w:val="21"/>
          <w:szCs w:val="21"/>
          <w:lang w:eastAsia="zh-CN"/>
        </w:rPr>
        <w:t>流输出能力加倍，方便扩展性能，节省投资；</w:t>
      </w:r>
    </w:p>
    <w:p>
      <w:pPr>
        <w:numPr>
          <w:ilvl w:val="0"/>
          <w:numId w:val="1"/>
        </w:numPr>
        <w:spacing w:line="360" w:lineRule="auto"/>
        <w:ind w:hanging="868"/>
        <w:rPr>
          <w:rFonts w:hint="eastAsia" w:ascii="宋体" w:hAnsi="宋体"/>
          <w:spacing w:val="2"/>
          <w:kern w:val="16"/>
          <w:sz w:val="21"/>
          <w:szCs w:val="21"/>
          <w:lang w:eastAsia="zh-CN"/>
        </w:rPr>
      </w:pPr>
      <w:r>
        <w:rPr>
          <w:rFonts w:hint="eastAsia" w:ascii="宋体" w:hAnsi="宋体"/>
          <w:spacing w:val="2"/>
          <w:kern w:val="16"/>
          <w:sz w:val="21"/>
          <w:szCs w:val="21"/>
          <w:lang w:eastAsia="zh-CN"/>
        </w:rPr>
        <w:t>多电流量程技术，可保证宽泛电流范围内的绝对精度，提高设备利用率；</w:t>
      </w:r>
    </w:p>
    <w:p>
      <w:pPr>
        <w:numPr>
          <w:ilvl w:val="0"/>
          <w:numId w:val="1"/>
        </w:numPr>
        <w:spacing w:line="360" w:lineRule="auto"/>
        <w:ind w:hanging="868"/>
        <w:rPr>
          <w:rFonts w:hint="eastAsia" w:ascii="宋体" w:hAnsi="宋体"/>
          <w:spacing w:val="2"/>
          <w:kern w:val="16"/>
          <w:sz w:val="21"/>
          <w:szCs w:val="21"/>
          <w:lang w:eastAsia="zh-CN"/>
        </w:rPr>
      </w:pPr>
      <w:r>
        <w:rPr>
          <w:rFonts w:hint="eastAsia" w:ascii="宋体" w:hAnsi="宋体"/>
          <w:spacing w:val="2"/>
          <w:kern w:val="16"/>
          <w:sz w:val="21"/>
          <w:szCs w:val="21"/>
          <w:lang w:eastAsia="zh-CN"/>
        </w:rPr>
        <w:t>超高速的脉冲能力与数据采集系统，可有效表征动力电池的内阻与功率特性；</w:t>
      </w:r>
    </w:p>
    <w:p>
      <w:pPr>
        <w:rPr>
          <w:rFonts w:hint="eastAsia" w:ascii="宋体" w:hAnsi="宋体"/>
          <w:spacing w:val="2"/>
          <w:kern w:val="16"/>
          <w:sz w:val="21"/>
          <w:szCs w:val="21"/>
          <w:lang w:eastAsia="zh-CN"/>
        </w:rPr>
      </w:pPr>
    </w:p>
    <w:p>
      <w:pPr>
        <w:rPr>
          <w:rFonts w:hint="eastAsia"/>
          <w:b/>
          <w:sz w:val="21"/>
          <w:szCs w:val="21"/>
          <w:lang w:eastAsia="zh-CN"/>
        </w:rPr>
      </w:pPr>
      <w:r>
        <w:rPr>
          <w:rFonts w:hint="eastAsia" w:ascii="宋体" w:hAnsi="宋体"/>
          <w:b/>
          <w:spacing w:val="2"/>
          <w:kern w:val="16"/>
          <w:sz w:val="21"/>
          <w:szCs w:val="21"/>
          <w:lang w:eastAsia="zh-CN"/>
        </w:rPr>
        <w:t>4，</w:t>
      </w:r>
      <w:r>
        <w:rPr>
          <w:rFonts w:hint="eastAsia"/>
          <w:b/>
          <w:sz w:val="21"/>
          <w:szCs w:val="21"/>
          <w:lang w:eastAsia="zh-CN"/>
        </w:rPr>
        <w:t>设备</w:t>
      </w:r>
      <w:r>
        <w:rPr>
          <w:rFonts w:hint="eastAsia"/>
          <w:b/>
          <w:sz w:val="21"/>
          <w:szCs w:val="21"/>
          <w:lang w:val="en-US" w:eastAsia="zh-CN"/>
        </w:rPr>
        <w:t>技术</w:t>
      </w:r>
      <w:r>
        <w:rPr>
          <w:rFonts w:hint="eastAsia"/>
          <w:b/>
          <w:sz w:val="21"/>
          <w:szCs w:val="21"/>
          <w:lang w:eastAsia="zh-CN"/>
        </w:rPr>
        <w:t>参数</w:t>
      </w:r>
    </w:p>
    <w:tbl>
      <w:tblPr>
        <w:tblStyle w:val="4"/>
        <w:tblW w:w="907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5"/>
        <w:gridCol w:w="6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5" w:type="dxa"/>
            <w:tcBorders>
              <w:bottom w:val="single" w:color="auto" w:sz="4" w:space="0"/>
            </w:tcBorders>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通道数</w:t>
            </w:r>
          </w:p>
        </w:tc>
        <w:tc>
          <w:tcPr>
            <w:tcW w:w="6237" w:type="dxa"/>
            <w:tcBorders>
              <w:bottom w:val="single" w:color="auto" w:sz="4" w:space="0"/>
            </w:tcBorders>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ascii="微软雅黑" w:hAnsi="微软雅黑" w:eastAsia="微软雅黑" w:cs="微软雅黑"/>
                <w:b w:val="0"/>
                <w:sz w:val="18"/>
                <w:szCs w:val="18"/>
                <w:lang w:eastAsia="zh-CN"/>
              </w:rPr>
              <w:t>8</w:t>
            </w:r>
            <w:r>
              <w:rPr>
                <w:rFonts w:hint="eastAsia" w:ascii="微软雅黑" w:hAnsi="微软雅黑" w:eastAsia="微软雅黑" w:cs="微软雅黑"/>
                <w:b w:val="0"/>
                <w:sz w:val="18"/>
                <w:szCs w:val="18"/>
                <w:lang w:eastAsia="zh-CN"/>
              </w:rPr>
              <w:t>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5" w:type="dxa"/>
            <w:tcBorders>
              <w:bottom w:val="single" w:color="auto" w:sz="4" w:space="0"/>
            </w:tcBorders>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通道输出电压范围：</w:t>
            </w:r>
          </w:p>
        </w:tc>
        <w:tc>
          <w:tcPr>
            <w:tcW w:w="6237" w:type="dxa"/>
            <w:tcBorders>
              <w:bottom w:val="single" w:color="auto" w:sz="4" w:space="0"/>
            </w:tcBorders>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w:t>
            </w:r>
            <w:r>
              <w:rPr>
                <w:rFonts w:ascii="微软雅黑" w:hAnsi="微软雅黑" w:eastAsia="微软雅黑" w:cs="微软雅黑"/>
                <w:b w:val="0"/>
                <w:sz w:val="18"/>
                <w:szCs w:val="18"/>
                <w:lang w:eastAsia="zh-CN"/>
              </w:rPr>
              <w:t>5</w:t>
            </w:r>
            <w:r>
              <w:rPr>
                <w:rFonts w:hint="eastAsia" w:ascii="微软雅黑" w:hAnsi="微软雅黑" w:eastAsia="微软雅黑" w:cs="微软雅黑"/>
                <w:b w:val="0"/>
                <w:sz w:val="18"/>
                <w:szCs w:val="18"/>
                <w:lang w:eastAsia="zh-CN"/>
              </w:rPr>
              <w:t>~</w:t>
            </w:r>
            <w:r>
              <w:rPr>
                <w:rFonts w:ascii="微软雅黑" w:hAnsi="微软雅黑" w:eastAsia="微软雅黑" w:cs="微软雅黑"/>
                <w:b w:val="0"/>
                <w:sz w:val="18"/>
                <w:szCs w:val="18"/>
                <w:lang w:eastAsia="zh-CN"/>
              </w:rPr>
              <w:t>5</w:t>
            </w:r>
            <w:r>
              <w:rPr>
                <w:rFonts w:hint="eastAsia" w:ascii="微软雅黑" w:hAnsi="微软雅黑" w:eastAsia="微软雅黑" w:cs="微软雅黑"/>
                <w:b w:val="0"/>
                <w:sz w:val="18"/>
                <w:szCs w:val="18"/>
                <w:lang w:eastAsia="zh-CN"/>
              </w:rPr>
              <w:t>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5" w:type="dxa"/>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通道输出电流范围：</w:t>
            </w:r>
          </w:p>
        </w:tc>
        <w:tc>
          <w:tcPr>
            <w:tcW w:w="6237" w:type="dxa"/>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0~10A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5" w:type="dxa"/>
            <w:tcBorders>
              <w:bottom w:val="single" w:color="auto" w:sz="4" w:space="0"/>
            </w:tcBorders>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电流量程</w:t>
            </w:r>
          </w:p>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（每个通道分4个量程）</w:t>
            </w:r>
          </w:p>
        </w:tc>
        <w:tc>
          <w:tcPr>
            <w:tcW w:w="6237" w:type="dxa"/>
            <w:tcBorders>
              <w:bottom w:val="single" w:color="auto" w:sz="4" w:space="0"/>
            </w:tcBorders>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10A / 500mA / 20mA / 1mA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5" w:type="dxa"/>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电压、电流控制测量精度</w:t>
            </w:r>
          </w:p>
        </w:tc>
        <w:tc>
          <w:tcPr>
            <w:tcW w:w="6237" w:type="dxa"/>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±0.02%F.S.R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5" w:type="dxa"/>
            <w:tcBorders>
              <w:bottom w:val="single" w:color="auto" w:sz="4" w:space="0"/>
            </w:tcBorders>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分辨率</w:t>
            </w:r>
          </w:p>
        </w:tc>
        <w:tc>
          <w:tcPr>
            <w:tcW w:w="6237" w:type="dxa"/>
            <w:tcBorders>
              <w:bottom w:val="single" w:color="auto" w:sz="4" w:space="0"/>
            </w:tcBorders>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ascii="微软雅黑" w:hAnsi="微软雅黑" w:eastAsia="微软雅黑" w:cs="微软雅黑"/>
                <w:b w:val="0"/>
                <w:sz w:val="18"/>
                <w:szCs w:val="18"/>
                <w:lang w:eastAsia="zh-CN"/>
              </w:rPr>
              <w:t>24</w:t>
            </w:r>
            <w:r>
              <w:rPr>
                <w:rFonts w:hint="eastAsia" w:ascii="微软雅黑" w:hAnsi="微软雅黑" w:eastAsia="微软雅黑" w:cs="微软雅黑"/>
                <w:b w:val="0"/>
                <w:sz w:val="18"/>
                <w:szCs w:val="18"/>
                <w:lang w:eastAsia="zh-CN"/>
              </w:rPr>
              <w:t>bit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5" w:type="dxa"/>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通道额定输出功率</w:t>
            </w:r>
          </w:p>
        </w:tc>
        <w:tc>
          <w:tcPr>
            <w:tcW w:w="6237" w:type="dxa"/>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ascii="微软雅黑" w:hAnsi="微软雅黑" w:eastAsia="微软雅黑" w:cs="微软雅黑"/>
                <w:b w:val="0"/>
                <w:sz w:val="18"/>
                <w:szCs w:val="18"/>
                <w:lang w:eastAsia="zh-CN"/>
              </w:rPr>
              <w:t>5</w:t>
            </w:r>
            <w:r>
              <w:rPr>
                <w:rFonts w:hint="eastAsia" w:ascii="微软雅黑" w:hAnsi="微软雅黑" w:eastAsia="微软雅黑" w:cs="微软雅黑"/>
                <w:b w:val="0"/>
                <w:sz w:val="18"/>
                <w:szCs w:val="18"/>
                <w:lang w:eastAsia="zh-CN"/>
              </w:rPr>
              <w:t>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5" w:type="dxa"/>
            <w:tcBorders>
              <w:bottom w:val="single" w:color="auto" w:sz="4" w:space="0"/>
            </w:tcBorders>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bookmarkStart w:id="0" w:name="_Hlk455690621"/>
            <w:bookmarkStart w:id="1" w:name="OLE_LINK14" w:colFirst="0" w:colLast="3"/>
            <w:bookmarkStart w:id="2" w:name="OLE_LINK13" w:colFirst="0" w:colLast="3"/>
            <w:r>
              <w:rPr>
                <w:rFonts w:hint="eastAsia" w:ascii="微软雅黑" w:hAnsi="微软雅黑" w:eastAsia="微软雅黑" w:cs="微软雅黑"/>
                <w:b w:val="0"/>
                <w:sz w:val="18"/>
                <w:szCs w:val="18"/>
                <w:lang w:eastAsia="zh-CN"/>
              </w:rPr>
              <w:t>电流响应时间</w:t>
            </w:r>
          </w:p>
        </w:tc>
        <w:tc>
          <w:tcPr>
            <w:tcW w:w="6237" w:type="dxa"/>
            <w:tcBorders>
              <w:bottom w:val="single" w:color="auto" w:sz="4" w:space="0"/>
            </w:tcBorders>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≤500uS</w:t>
            </w:r>
          </w:p>
        </w:tc>
      </w:tr>
      <w:bookmarkEnd w:id="0"/>
      <w:bookmarkEnd w:id="1"/>
      <w:bookmarkEnd w:id="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2835" w:type="dxa"/>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最小数据采集间隔</w:t>
            </w:r>
          </w:p>
        </w:tc>
        <w:tc>
          <w:tcPr>
            <w:tcW w:w="6237" w:type="dxa"/>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≤5mS（200HZ~1000HZ）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2835" w:type="dxa"/>
            <w:tcBorders>
              <w:bottom w:val="single" w:color="auto" w:sz="4" w:space="0"/>
            </w:tcBorders>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脉冲与工况模拟功能</w:t>
            </w:r>
          </w:p>
        </w:tc>
        <w:tc>
          <w:tcPr>
            <w:tcW w:w="6237" w:type="dxa"/>
            <w:tcBorders>
              <w:bottom w:val="single" w:color="auto" w:sz="4" w:space="0"/>
            </w:tcBorders>
            <w:noWrap w:val="0"/>
            <w:vAlign w:val="top"/>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标配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5" w:type="dxa"/>
            <w:tcBorders>
              <w:bottom w:val="single" w:color="auto" w:sz="4" w:space="0"/>
            </w:tcBorders>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直流内阻（DCIR）测量功能</w:t>
            </w:r>
          </w:p>
        </w:tc>
        <w:tc>
          <w:tcPr>
            <w:tcW w:w="6237" w:type="dxa"/>
            <w:tcBorders>
              <w:bottom w:val="single" w:color="auto" w:sz="4" w:space="0"/>
            </w:tcBorders>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标配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 w:hRule="atLeast"/>
        </w:trPr>
        <w:tc>
          <w:tcPr>
            <w:tcW w:w="2835" w:type="dxa"/>
            <w:noWrap w:val="0"/>
            <w:vAlign w:val="center"/>
          </w:tcPr>
          <w:p>
            <w:pPr>
              <w:pStyle w:val="2"/>
              <w:tabs>
                <w:tab w:val="center" w:pos="4320"/>
                <w:tab w:val="right" w:pos="8640"/>
              </w:tabs>
              <w:ind w:left="0"/>
              <w:jc w:val="both"/>
              <w:rPr>
                <w:rFonts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辅助温度输入</w:t>
            </w:r>
          </w:p>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辅助电压（参比电极）</w:t>
            </w:r>
          </w:p>
        </w:tc>
        <w:tc>
          <w:tcPr>
            <w:tcW w:w="6237" w:type="dxa"/>
            <w:noWrap w:val="0"/>
            <w:vAlign w:val="center"/>
          </w:tcPr>
          <w:p>
            <w:pPr>
              <w:pStyle w:val="2"/>
              <w:tabs>
                <w:tab w:val="center" w:pos="4320"/>
                <w:tab w:val="right" w:pos="8640"/>
              </w:tabs>
              <w:ind w:left="0"/>
              <w:jc w:val="both"/>
              <w:rPr>
                <w:rFonts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8ch</w:t>
            </w:r>
          </w:p>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8ch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 w:hRule="atLeast"/>
        </w:trPr>
        <w:tc>
          <w:tcPr>
            <w:tcW w:w="2835" w:type="dxa"/>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通道并联</w:t>
            </w:r>
          </w:p>
        </w:tc>
        <w:tc>
          <w:tcPr>
            <w:tcW w:w="6237" w:type="dxa"/>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支持（并联后输出电流加倍）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trPr>
        <w:tc>
          <w:tcPr>
            <w:tcW w:w="2835" w:type="dxa"/>
            <w:tcBorders>
              <w:bottom w:val="single" w:color="auto" w:sz="4" w:space="0"/>
            </w:tcBorders>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通电线缆长度</w:t>
            </w:r>
          </w:p>
        </w:tc>
        <w:tc>
          <w:tcPr>
            <w:tcW w:w="6237" w:type="dxa"/>
            <w:tcBorders>
              <w:bottom w:val="single" w:color="auto" w:sz="4" w:space="0"/>
            </w:tcBorders>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6ft，四线制鳄鱼夹或选配其他类型夹具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2835" w:type="dxa"/>
            <w:tcBorders>
              <w:bottom w:val="single" w:color="auto" w:sz="4" w:space="0"/>
            </w:tcBorders>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设备供电功率</w:t>
            </w:r>
          </w:p>
        </w:tc>
        <w:tc>
          <w:tcPr>
            <w:tcW w:w="6237" w:type="dxa"/>
            <w:tcBorders>
              <w:bottom w:val="single" w:color="auto" w:sz="4" w:space="0"/>
            </w:tcBorders>
            <w:shd w:val="pct10" w:color="auto" w:fill="auto"/>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ascii="微软雅黑" w:hAnsi="微软雅黑" w:eastAsia="微软雅黑" w:cs="微软雅黑"/>
                <w:b w:val="0"/>
                <w:sz w:val="18"/>
                <w:szCs w:val="18"/>
                <w:lang w:eastAsia="zh-CN"/>
              </w:rPr>
              <w:t>2</w:t>
            </w:r>
            <w:r>
              <w:rPr>
                <w:rFonts w:hint="eastAsia" w:ascii="微软雅黑" w:hAnsi="微软雅黑" w:eastAsia="微软雅黑" w:cs="微软雅黑"/>
                <w:b w:val="0"/>
                <w:sz w:val="18"/>
                <w:szCs w:val="18"/>
                <w:lang w:eastAsia="zh-CN"/>
              </w:rPr>
              <w:t>kVA@</w:t>
            </w:r>
            <w:r>
              <w:rPr>
                <w:rFonts w:ascii="微软雅黑" w:hAnsi="微软雅黑" w:eastAsia="微软雅黑" w:cs="微软雅黑"/>
                <w:b w:val="0"/>
                <w:sz w:val="18"/>
                <w:szCs w:val="18"/>
                <w:lang w:eastAsia="zh-CN"/>
              </w:rPr>
              <w:t>220</w:t>
            </w:r>
            <w:r>
              <w:rPr>
                <w:rFonts w:hint="eastAsia" w:ascii="微软雅黑" w:hAnsi="微软雅黑" w:eastAsia="微软雅黑" w:cs="微软雅黑"/>
                <w:b w:val="0"/>
                <w:sz w:val="18"/>
                <w:szCs w:val="18"/>
                <w:lang w:eastAsia="zh-CN"/>
              </w:rPr>
              <w:t>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2835" w:type="dxa"/>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hint="eastAsia" w:ascii="微软雅黑" w:hAnsi="微软雅黑" w:eastAsia="微软雅黑" w:cs="微软雅黑"/>
                <w:b w:val="0"/>
                <w:sz w:val="18"/>
                <w:szCs w:val="18"/>
                <w:lang w:eastAsia="zh-CN"/>
              </w:rPr>
              <w:t>设备外形尺寸(inch</w:t>
            </w:r>
            <w:r>
              <w:rPr>
                <w:rFonts w:ascii="微软雅黑" w:hAnsi="微软雅黑" w:eastAsia="微软雅黑" w:cs="微软雅黑"/>
                <w:b w:val="0"/>
                <w:sz w:val="18"/>
                <w:szCs w:val="18"/>
                <w:lang w:eastAsia="zh-CN"/>
              </w:rPr>
              <w:t>)</w:t>
            </w:r>
          </w:p>
        </w:tc>
        <w:tc>
          <w:tcPr>
            <w:tcW w:w="6237" w:type="dxa"/>
            <w:noWrap w:val="0"/>
            <w:vAlign w:val="center"/>
          </w:tcPr>
          <w:p>
            <w:pPr>
              <w:pStyle w:val="2"/>
              <w:tabs>
                <w:tab w:val="center" w:pos="4320"/>
                <w:tab w:val="right" w:pos="8640"/>
              </w:tabs>
              <w:ind w:left="0"/>
              <w:jc w:val="both"/>
              <w:rPr>
                <w:rFonts w:hint="eastAsia" w:ascii="微软雅黑" w:hAnsi="微软雅黑" w:eastAsia="微软雅黑" w:cs="微软雅黑"/>
                <w:b w:val="0"/>
                <w:sz w:val="18"/>
                <w:szCs w:val="18"/>
                <w:lang w:eastAsia="zh-CN"/>
              </w:rPr>
            </w:pPr>
            <w:r>
              <w:rPr>
                <w:rFonts w:ascii="微软雅黑" w:hAnsi="微软雅黑" w:eastAsia="微软雅黑" w:cs="微软雅黑"/>
                <w:b w:val="0"/>
                <w:sz w:val="18"/>
                <w:szCs w:val="18"/>
                <w:lang w:eastAsia="zh-CN"/>
              </w:rPr>
              <w:t>16"x17"x13"</w:t>
            </w:r>
          </w:p>
        </w:tc>
      </w:tr>
    </w:tbl>
    <w:p>
      <w:pPr>
        <w:pStyle w:val="2"/>
        <w:tabs>
          <w:tab w:val="center" w:pos="4320"/>
          <w:tab w:val="right" w:pos="8640"/>
        </w:tabs>
        <w:ind w:left="0"/>
        <w:jc w:val="both"/>
        <w:rPr>
          <w:b w:val="0"/>
          <w:bCs/>
          <w:sz w:val="21"/>
          <w:szCs w:val="21"/>
          <w:lang w:eastAsia="zh-CN"/>
        </w:rPr>
      </w:pPr>
    </w:p>
    <w:p>
      <w:pPr>
        <w:spacing w:line="240" w:lineRule="atLeast"/>
        <w:rPr>
          <w:rFonts w:hint="eastAsia" w:ascii="宋体" w:hAnsi="宋体"/>
          <w:sz w:val="21"/>
          <w:szCs w:val="21"/>
          <w:lang w:eastAsia="zh-CN"/>
        </w:rPr>
      </w:pPr>
      <w:r>
        <w:rPr>
          <w:rFonts w:ascii="宋体" w:hAnsi="宋体"/>
          <w:sz w:val="21"/>
          <w:szCs w:val="21"/>
          <w:lang w:eastAsia="zh-CN"/>
        </w:rPr>
        <w:br w:type="page"/>
      </w:r>
    </w:p>
    <w:p>
      <w:pPr>
        <w:pStyle w:val="6"/>
        <w:rPr>
          <w:rFonts w:ascii="宋体" w:hAnsi="宋体" w:eastAsia="宋体" w:cs="Times New Roman"/>
          <w:b/>
          <w:bCs/>
          <w:color w:val="auto"/>
          <w:sz w:val="21"/>
          <w:szCs w:val="21"/>
        </w:rPr>
      </w:pPr>
      <w:r>
        <w:rPr>
          <w:rFonts w:hint="eastAsia" w:ascii="宋体" w:cs="宋体"/>
          <w:b/>
          <w:sz w:val="21"/>
          <w:szCs w:val="21"/>
        </w:rPr>
        <w:t>5，</w:t>
      </w:r>
      <w:r>
        <w:rPr>
          <w:rFonts w:hint="eastAsia" w:ascii="宋体" w:hAnsi="宋体"/>
          <w:b/>
          <w:sz w:val="21"/>
          <w:szCs w:val="21"/>
        </w:rPr>
        <w:t>辅助（选配）功能</w:t>
      </w:r>
    </w:p>
    <w:p>
      <w:pPr>
        <w:spacing w:line="380" w:lineRule="exact"/>
        <w:ind w:left="24" w:leftChars="10"/>
        <w:rPr>
          <w:rFonts w:ascii="宋体" w:hAnsi="宋体" w:cs="宋体"/>
          <w:sz w:val="21"/>
          <w:szCs w:val="21"/>
          <w:lang w:eastAsia="zh-CN"/>
        </w:rPr>
      </w:pPr>
      <w:r>
        <w:rPr>
          <w:rFonts w:ascii="宋体" w:hAnsi="宋体" w:cs="宋体"/>
          <w:sz w:val="21"/>
          <w:szCs w:val="21"/>
          <w:lang w:eastAsia="zh-CN"/>
        </w:rPr>
        <w:t>5</w:t>
      </w:r>
      <w:r>
        <w:rPr>
          <w:rFonts w:hint="eastAsia" w:ascii="宋体" w:hAnsi="宋体" w:cs="宋体"/>
          <w:sz w:val="21"/>
          <w:szCs w:val="21"/>
          <w:lang w:eastAsia="zh-CN"/>
        </w:rPr>
        <w:t>.1,辅助电压输入：</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电压测量范围：</w:t>
      </w:r>
      <w:r>
        <w:rPr>
          <w:rFonts w:ascii="宋体" w:hAnsi="宋体" w:cs="宋体"/>
          <w:sz w:val="21"/>
          <w:szCs w:val="21"/>
          <w:lang w:eastAsia="zh-CN"/>
        </w:rPr>
        <w:t>-5</w:t>
      </w:r>
      <w:r>
        <w:rPr>
          <w:rFonts w:hint="eastAsia" w:ascii="宋体" w:hAnsi="宋体" w:cs="宋体"/>
          <w:sz w:val="21"/>
          <w:szCs w:val="21"/>
          <w:lang w:eastAsia="zh-CN"/>
        </w:rPr>
        <w:t>~+5V</w:t>
      </w:r>
      <w:r>
        <w:rPr>
          <w:rFonts w:ascii="宋体" w:hAnsi="宋体" w:cs="宋体"/>
          <w:sz w:val="21"/>
          <w:szCs w:val="21"/>
          <w:lang w:eastAsia="zh-CN"/>
        </w:rPr>
        <w:t xml:space="preserve"> DC</w:t>
      </w:r>
      <w:r>
        <w:rPr>
          <w:rFonts w:hint="eastAsia" w:ascii="宋体" w:hAnsi="宋体" w:cs="宋体"/>
          <w:sz w:val="21"/>
          <w:szCs w:val="21"/>
          <w:lang w:eastAsia="zh-CN"/>
        </w:rPr>
        <w:t>；</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测试精度：</w:t>
      </w:r>
      <w:r>
        <w:rPr>
          <w:rFonts w:ascii="宋体" w:hAnsi="宋体" w:cs="宋体"/>
          <w:sz w:val="21"/>
          <w:szCs w:val="21"/>
          <w:lang w:eastAsia="zh-CN"/>
        </w:rPr>
        <w:t xml:space="preserve">±0.02%FSR </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测试线长6ft或12ft</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用于电池组中单体电池电压监测或参比电极测量</w:t>
      </w:r>
    </w:p>
    <w:p>
      <w:pPr>
        <w:spacing w:line="380" w:lineRule="exact"/>
        <w:ind w:left="24" w:leftChars="10"/>
        <w:rPr>
          <w:rFonts w:ascii="宋体" w:hAnsi="宋体" w:cs="宋体"/>
          <w:sz w:val="21"/>
          <w:szCs w:val="21"/>
          <w:lang w:eastAsia="zh-CN"/>
        </w:rPr>
      </w:pPr>
    </w:p>
    <w:p>
      <w:pPr>
        <w:spacing w:line="380" w:lineRule="exact"/>
        <w:ind w:left="24" w:leftChars="10"/>
        <w:rPr>
          <w:rFonts w:ascii="宋体" w:hAnsi="宋体" w:cs="宋体"/>
          <w:sz w:val="21"/>
          <w:szCs w:val="21"/>
          <w:lang w:eastAsia="zh-CN"/>
        </w:rPr>
      </w:pPr>
      <w:r>
        <w:rPr>
          <w:rFonts w:ascii="宋体" w:hAnsi="宋体" w:cs="宋体"/>
          <w:sz w:val="21"/>
          <w:szCs w:val="21"/>
          <w:lang w:eastAsia="zh-CN"/>
        </w:rPr>
        <w:t>5</w:t>
      </w:r>
      <w:r>
        <w:rPr>
          <w:rFonts w:hint="eastAsia" w:ascii="宋体" w:hAnsi="宋体" w:cs="宋体"/>
          <w:sz w:val="21"/>
          <w:szCs w:val="21"/>
          <w:lang w:eastAsia="zh-CN"/>
        </w:rPr>
        <w:t>.2,辅助温度测量：</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 xml:space="preserve">测量范围：不小于-50°C ~ + </w:t>
      </w:r>
      <w:r>
        <w:rPr>
          <w:rFonts w:ascii="宋体" w:hAnsi="宋体" w:cs="宋体"/>
          <w:sz w:val="21"/>
          <w:szCs w:val="21"/>
          <w:lang w:eastAsia="zh-CN"/>
        </w:rPr>
        <w:t>15</w:t>
      </w:r>
      <w:r>
        <w:rPr>
          <w:rFonts w:hint="eastAsia" w:ascii="宋体" w:hAnsi="宋体" w:cs="宋体"/>
          <w:sz w:val="21"/>
          <w:szCs w:val="21"/>
          <w:lang w:eastAsia="zh-CN"/>
        </w:rPr>
        <w:t>0°C</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温度传感器可选：N</w:t>
      </w:r>
      <w:r>
        <w:rPr>
          <w:rFonts w:ascii="宋体" w:hAnsi="宋体" w:cs="宋体"/>
          <w:sz w:val="21"/>
          <w:szCs w:val="21"/>
          <w:lang w:eastAsia="zh-CN"/>
        </w:rPr>
        <w:t>TC</w:t>
      </w:r>
      <w:r>
        <w:rPr>
          <w:rFonts w:hint="eastAsia" w:ascii="宋体" w:hAnsi="宋体" w:cs="宋体"/>
          <w:sz w:val="21"/>
          <w:szCs w:val="21"/>
          <w:lang w:eastAsia="zh-CN"/>
        </w:rPr>
        <w:t>、</w:t>
      </w:r>
      <w:r>
        <w:rPr>
          <w:rFonts w:ascii="宋体" w:hAnsi="宋体" w:cs="宋体"/>
          <w:sz w:val="21"/>
          <w:szCs w:val="21"/>
          <w:lang w:eastAsia="zh-CN"/>
        </w:rPr>
        <w:t>PT100</w:t>
      </w:r>
      <w:r>
        <w:rPr>
          <w:rFonts w:hint="eastAsia" w:ascii="宋体" w:hAnsi="宋体" w:cs="宋体"/>
          <w:sz w:val="21"/>
          <w:szCs w:val="21"/>
          <w:lang w:eastAsia="zh-CN"/>
        </w:rPr>
        <w:t>、热电偶</w:t>
      </w:r>
      <w:r>
        <w:rPr>
          <w:rFonts w:ascii="宋体" w:hAnsi="宋体" w:cs="宋体"/>
          <w:sz w:val="21"/>
          <w:szCs w:val="21"/>
          <w:lang w:eastAsia="zh-CN"/>
        </w:rPr>
        <w:t>K/T/J/E</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测量精度：±</w:t>
      </w:r>
      <w:r>
        <w:rPr>
          <w:rFonts w:ascii="宋体" w:hAnsi="宋体" w:cs="宋体"/>
          <w:sz w:val="21"/>
          <w:szCs w:val="21"/>
          <w:lang w:eastAsia="zh-CN"/>
        </w:rPr>
        <w:t>1</w:t>
      </w:r>
      <w:r>
        <w:rPr>
          <w:rFonts w:hint="eastAsia" w:ascii="宋体" w:hAnsi="宋体" w:cs="宋体"/>
          <w:sz w:val="21"/>
          <w:szCs w:val="21"/>
          <w:lang w:eastAsia="zh-CN"/>
        </w:rPr>
        <w:t>℃（热电偶/</w:t>
      </w:r>
      <w:r>
        <w:rPr>
          <w:rFonts w:ascii="宋体" w:hAnsi="宋体" w:cs="宋体"/>
          <w:sz w:val="21"/>
          <w:szCs w:val="21"/>
          <w:lang w:eastAsia="zh-CN"/>
        </w:rPr>
        <w:t>NTC</w:t>
      </w:r>
      <w:r>
        <w:rPr>
          <w:rFonts w:hint="eastAsia" w:ascii="宋体" w:hAnsi="宋体" w:cs="宋体"/>
          <w:sz w:val="21"/>
          <w:szCs w:val="21"/>
          <w:lang w:eastAsia="zh-CN"/>
        </w:rPr>
        <w:t>）±0</w:t>
      </w:r>
      <w:r>
        <w:rPr>
          <w:rFonts w:ascii="宋体" w:hAnsi="宋体" w:cs="宋体"/>
          <w:sz w:val="21"/>
          <w:szCs w:val="21"/>
          <w:lang w:eastAsia="zh-CN"/>
        </w:rPr>
        <w:t>.5</w:t>
      </w:r>
      <w:r>
        <w:rPr>
          <w:rFonts w:hint="eastAsia" w:ascii="宋体" w:hAnsi="宋体" w:cs="宋体"/>
          <w:sz w:val="21"/>
          <w:szCs w:val="21"/>
          <w:lang w:eastAsia="zh-CN"/>
        </w:rPr>
        <w:t>℃（P</w:t>
      </w:r>
      <w:r>
        <w:rPr>
          <w:rFonts w:ascii="宋体" w:hAnsi="宋体" w:cs="宋体"/>
          <w:sz w:val="21"/>
          <w:szCs w:val="21"/>
          <w:lang w:eastAsia="zh-CN"/>
        </w:rPr>
        <w:t>T100</w:t>
      </w:r>
      <w:r>
        <w:rPr>
          <w:rFonts w:hint="eastAsia" w:ascii="宋体" w:hAnsi="宋体" w:cs="宋体"/>
          <w:sz w:val="21"/>
          <w:szCs w:val="21"/>
          <w:lang w:eastAsia="zh-CN"/>
        </w:rPr>
        <w:t>）；</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测试线长6ft或12ft</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用于实验中温度的监测记录与实验控制与实验控制</w:t>
      </w:r>
    </w:p>
    <w:p>
      <w:pPr>
        <w:spacing w:line="380" w:lineRule="exact"/>
        <w:ind w:left="24" w:leftChars="10"/>
        <w:rPr>
          <w:rFonts w:ascii="宋体" w:hAnsi="宋体" w:cs="宋体"/>
          <w:sz w:val="21"/>
          <w:szCs w:val="21"/>
          <w:lang w:eastAsia="zh-CN"/>
        </w:rPr>
      </w:pPr>
    </w:p>
    <w:p>
      <w:pPr>
        <w:spacing w:line="380" w:lineRule="exact"/>
        <w:ind w:left="24" w:leftChars="10"/>
        <w:rPr>
          <w:rFonts w:ascii="宋体" w:hAnsi="宋体" w:cs="宋体"/>
          <w:sz w:val="21"/>
          <w:szCs w:val="21"/>
          <w:lang w:eastAsia="zh-CN"/>
        </w:rPr>
      </w:pPr>
      <w:r>
        <w:rPr>
          <w:rFonts w:ascii="宋体" w:hAnsi="宋体" w:cs="宋体"/>
          <w:sz w:val="21"/>
          <w:szCs w:val="21"/>
          <w:lang w:eastAsia="zh-CN"/>
        </w:rPr>
        <w:t>5</w:t>
      </w:r>
      <w:r>
        <w:rPr>
          <w:rFonts w:hint="eastAsia" w:ascii="宋体" w:hAnsi="宋体" w:cs="宋体"/>
          <w:sz w:val="21"/>
          <w:szCs w:val="21"/>
          <w:lang w:eastAsia="zh-CN"/>
        </w:rPr>
        <w:t xml:space="preserve">.3,数字I/O接口： </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用于外部TTL电平信号采集与输出，如可控制外部继电器、接收外部控制电平信号</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每个模块拥有8组输入与输出接口</w:t>
      </w:r>
    </w:p>
    <w:p>
      <w:pPr>
        <w:spacing w:line="380" w:lineRule="exact"/>
        <w:ind w:left="567"/>
        <w:rPr>
          <w:rFonts w:ascii="宋体" w:hAnsi="宋体" w:cs="宋体"/>
          <w:sz w:val="21"/>
          <w:szCs w:val="21"/>
          <w:lang w:eastAsia="zh-CN"/>
        </w:rPr>
      </w:pPr>
    </w:p>
    <w:p>
      <w:pPr>
        <w:spacing w:line="380" w:lineRule="exact"/>
        <w:ind w:left="24" w:leftChars="10"/>
        <w:rPr>
          <w:rFonts w:ascii="宋体" w:hAnsi="宋体" w:cs="宋体"/>
          <w:sz w:val="21"/>
          <w:szCs w:val="21"/>
          <w:lang w:eastAsia="zh-CN"/>
        </w:rPr>
      </w:pPr>
      <w:r>
        <w:rPr>
          <w:rFonts w:ascii="宋体" w:hAnsi="宋体" w:cs="宋体"/>
          <w:sz w:val="21"/>
          <w:szCs w:val="21"/>
          <w:lang w:eastAsia="zh-CN"/>
        </w:rPr>
        <w:t>5</w:t>
      </w:r>
      <w:r>
        <w:rPr>
          <w:rFonts w:hint="eastAsia" w:ascii="宋体" w:hAnsi="宋体" w:cs="宋体"/>
          <w:sz w:val="21"/>
          <w:szCs w:val="21"/>
          <w:lang w:eastAsia="zh-CN"/>
        </w:rPr>
        <w:t>.</w:t>
      </w:r>
      <w:r>
        <w:rPr>
          <w:rFonts w:ascii="宋体" w:hAnsi="宋体" w:cs="宋体"/>
          <w:sz w:val="21"/>
          <w:szCs w:val="21"/>
          <w:lang w:eastAsia="zh-CN"/>
        </w:rPr>
        <w:t>4</w:t>
      </w:r>
      <w:r>
        <w:rPr>
          <w:rFonts w:hint="eastAsia" w:ascii="宋体" w:hAnsi="宋体" w:cs="宋体"/>
          <w:sz w:val="21"/>
          <w:szCs w:val="21"/>
          <w:lang w:eastAsia="zh-CN"/>
        </w:rPr>
        <w:t>, 温度箱控制界面MTCI：</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软件可对实验中配套的温控箱实施程序控制</w:t>
      </w:r>
    </w:p>
    <w:p>
      <w:pPr>
        <w:numPr>
          <w:ilvl w:val="0"/>
          <w:numId w:val="2"/>
        </w:numPr>
        <w:tabs>
          <w:tab w:val="clear" w:pos="1080"/>
        </w:tabs>
        <w:spacing w:line="360" w:lineRule="auto"/>
        <w:ind w:left="283" w:leftChars="118" w:firstLine="284"/>
        <w:rPr>
          <w:rFonts w:ascii="宋体" w:hAnsi="宋体" w:cs="宋体"/>
          <w:sz w:val="21"/>
          <w:szCs w:val="21"/>
          <w:lang w:eastAsia="zh-CN"/>
        </w:rPr>
      </w:pPr>
      <w:r>
        <w:rPr>
          <w:rFonts w:hint="eastAsia" w:ascii="宋体" w:hAnsi="宋体" w:cs="宋体"/>
          <w:sz w:val="21"/>
          <w:szCs w:val="21"/>
          <w:lang w:eastAsia="zh-CN"/>
        </w:rPr>
        <w:t>使温控箱根据试验需求，配合本机的测试步骤，自动调整温度，以完成各种不同温度环境下的电池性能测试</w:t>
      </w:r>
    </w:p>
    <w:p>
      <w:pPr>
        <w:spacing w:line="360" w:lineRule="auto"/>
        <w:rPr>
          <w:rFonts w:ascii="宋体" w:hAnsi="宋体" w:cs="宋体"/>
          <w:sz w:val="21"/>
          <w:szCs w:val="21"/>
          <w:lang w:eastAsia="zh-CN"/>
        </w:rPr>
      </w:pPr>
    </w:p>
    <w:p>
      <w:pPr>
        <w:spacing w:line="380" w:lineRule="exact"/>
        <w:ind w:left="24" w:leftChars="10"/>
        <w:rPr>
          <w:rFonts w:ascii="宋体" w:hAnsi="宋体" w:cs="宋体"/>
          <w:sz w:val="21"/>
          <w:szCs w:val="21"/>
          <w:lang w:eastAsia="zh-CN"/>
        </w:rPr>
      </w:pPr>
      <w:r>
        <w:rPr>
          <w:rFonts w:ascii="宋体" w:hAnsi="宋体" w:cs="宋体"/>
          <w:sz w:val="21"/>
          <w:szCs w:val="21"/>
          <w:lang w:eastAsia="zh-CN"/>
        </w:rPr>
        <w:t>5</w:t>
      </w:r>
      <w:r>
        <w:rPr>
          <w:rFonts w:hint="eastAsia" w:ascii="宋体" w:hAnsi="宋体" w:cs="宋体"/>
          <w:sz w:val="21"/>
          <w:szCs w:val="21"/>
          <w:lang w:eastAsia="zh-CN"/>
        </w:rPr>
        <w:t>.</w:t>
      </w:r>
      <w:r>
        <w:rPr>
          <w:rFonts w:ascii="宋体" w:hAnsi="宋体" w:cs="宋体"/>
          <w:sz w:val="21"/>
          <w:szCs w:val="21"/>
          <w:lang w:eastAsia="zh-CN"/>
        </w:rPr>
        <w:t>5</w:t>
      </w:r>
      <w:r>
        <w:rPr>
          <w:rFonts w:hint="eastAsia" w:ascii="宋体" w:hAnsi="宋体" w:cs="宋体"/>
          <w:sz w:val="21"/>
          <w:szCs w:val="21"/>
          <w:lang w:eastAsia="zh-CN"/>
        </w:rPr>
        <w:t>, 交流纹波叠加功能：</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在电池直流测试回路中强制叠加正弦波.</w:t>
      </w:r>
    </w:p>
    <w:p>
      <w:pPr>
        <w:numPr>
          <w:ilvl w:val="0"/>
          <w:numId w:val="2"/>
        </w:numPr>
        <w:tabs>
          <w:tab w:val="clear" w:pos="1080"/>
        </w:tabs>
        <w:spacing w:line="380" w:lineRule="exact"/>
        <w:ind w:left="283" w:leftChars="118" w:firstLine="284"/>
        <w:rPr>
          <w:rFonts w:ascii="宋体" w:hAnsi="宋体" w:cs="宋体"/>
          <w:sz w:val="21"/>
          <w:szCs w:val="21"/>
          <w:lang w:eastAsia="zh-CN"/>
        </w:rPr>
      </w:pPr>
      <w:r>
        <w:rPr>
          <w:rFonts w:hint="eastAsia" w:ascii="宋体" w:hAnsi="宋体" w:cs="宋体"/>
          <w:sz w:val="21"/>
          <w:szCs w:val="21"/>
          <w:lang w:eastAsia="zh-CN"/>
        </w:rPr>
        <w:t>正弦波可控频率范围:</w:t>
      </w:r>
      <w:r>
        <w:rPr>
          <w:rFonts w:ascii="宋体" w:hAnsi="宋体" w:cs="宋体"/>
          <w:sz w:val="21"/>
          <w:szCs w:val="21"/>
          <w:lang w:eastAsia="zh-CN"/>
        </w:rPr>
        <w:t>1~10</w:t>
      </w:r>
      <w:r>
        <w:rPr>
          <w:rFonts w:hint="eastAsia" w:ascii="宋体" w:hAnsi="宋体" w:cs="宋体"/>
          <w:sz w:val="21"/>
          <w:szCs w:val="21"/>
          <w:lang w:eastAsia="zh-CN"/>
        </w:rPr>
        <w:t>k</w:t>
      </w:r>
      <w:r>
        <w:rPr>
          <w:rFonts w:ascii="宋体" w:hAnsi="宋体" w:cs="宋体"/>
          <w:sz w:val="21"/>
          <w:szCs w:val="21"/>
          <w:lang w:eastAsia="zh-CN"/>
        </w:rPr>
        <w:t>H</w:t>
      </w:r>
      <w:r>
        <w:rPr>
          <w:rFonts w:hint="eastAsia" w:ascii="宋体" w:hAnsi="宋体" w:cs="宋体"/>
          <w:sz w:val="21"/>
          <w:szCs w:val="21"/>
          <w:lang w:eastAsia="zh-CN"/>
        </w:rPr>
        <w:t>z</w:t>
      </w:r>
      <w:r>
        <w:rPr>
          <w:rFonts w:ascii="宋体" w:hAnsi="宋体" w:cs="宋体"/>
          <w:sz w:val="21"/>
          <w:szCs w:val="21"/>
          <w:lang w:eastAsia="zh-CN"/>
        </w:rPr>
        <w:t>，</w:t>
      </w:r>
      <w:r>
        <w:rPr>
          <w:rFonts w:hint="eastAsia" w:ascii="宋体" w:hAnsi="宋体" w:cs="宋体"/>
          <w:sz w:val="21"/>
          <w:szCs w:val="21"/>
          <w:lang w:eastAsia="zh-CN"/>
        </w:rPr>
        <w:t>电流范围0</w:t>
      </w:r>
      <w:r>
        <w:rPr>
          <w:rFonts w:ascii="宋体" w:hAnsi="宋体" w:cs="宋体"/>
          <w:sz w:val="21"/>
          <w:szCs w:val="21"/>
          <w:lang w:eastAsia="zh-CN"/>
        </w:rPr>
        <w:t>~60A</w:t>
      </w:r>
      <w:r>
        <w:rPr>
          <w:rFonts w:hint="eastAsia" w:ascii="宋体" w:hAnsi="宋体" w:cs="宋体"/>
          <w:sz w:val="21"/>
          <w:szCs w:val="21"/>
          <w:lang w:eastAsia="zh-CN"/>
        </w:rPr>
        <w:t>/p-p</w:t>
      </w:r>
      <w:r>
        <w:rPr>
          <w:rFonts w:ascii="宋体" w:hAnsi="宋体" w:cs="宋体"/>
          <w:sz w:val="21"/>
          <w:szCs w:val="21"/>
          <w:lang w:eastAsia="zh-CN"/>
        </w:rPr>
        <w:t>;</w:t>
      </w:r>
    </w:p>
    <w:p>
      <w:pPr>
        <w:spacing w:line="240" w:lineRule="atLeast"/>
        <w:rPr>
          <w:rFonts w:hint="eastAsia" w:ascii="宋体" w:hAnsi="宋体"/>
          <w:b/>
          <w:bCs/>
          <w:sz w:val="21"/>
          <w:szCs w:val="21"/>
          <w:lang w:eastAsia="zh-CN"/>
        </w:rPr>
      </w:pPr>
    </w:p>
    <w:p>
      <w:pPr>
        <w:spacing w:line="380" w:lineRule="exact"/>
        <w:ind w:left="24" w:leftChars="10"/>
        <w:rPr>
          <w:rFonts w:hint="eastAsia" w:ascii="宋体" w:hAnsi="宋体"/>
          <w:b/>
          <w:bCs/>
          <w:sz w:val="21"/>
          <w:szCs w:val="21"/>
          <w:lang w:eastAsia="zh-CN"/>
        </w:rPr>
      </w:pPr>
      <w:r>
        <w:rPr>
          <w:rFonts w:hint="eastAsia" w:ascii="宋体" w:hAnsi="宋体"/>
          <w:b/>
          <w:bCs/>
          <w:sz w:val="21"/>
          <w:szCs w:val="21"/>
          <w:lang w:eastAsia="zh-CN"/>
        </w:rPr>
        <w:t>6，测试功能：</w:t>
      </w:r>
    </w:p>
    <w:p>
      <w:pPr>
        <w:spacing w:line="380" w:lineRule="exact"/>
        <w:ind w:left="24" w:leftChars="10"/>
        <w:rPr>
          <w:rFonts w:hint="eastAsia" w:ascii="宋体" w:hAnsi="宋体"/>
          <w:bCs/>
          <w:sz w:val="21"/>
          <w:szCs w:val="21"/>
          <w:lang w:eastAsia="zh-CN"/>
        </w:rPr>
      </w:pPr>
      <w:r>
        <w:rPr>
          <w:rFonts w:hint="eastAsia" w:ascii="宋体" w:hAnsi="宋体"/>
          <w:bCs/>
          <w:sz w:val="21"/>
          <w:szCs w:val="21"/>
          <w:lang w:eastAsia="zh-CN"/>
        </w:rPr>
        <w:t>（1）对各类超电容、电池单体进行性能测试。具体的试验内容包括：</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循环寿命实验</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容量测试</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内阻测试</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过充、过放速率承受能力实验</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荷电保持能力实验</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不同温度下电池性能测试</w:t>
      </w:r>
    </w:p>
    <w:p>
      <w:pPr>
        <w:spacing w:line="380" w:lineRule="exact"/>
        <w:rPr>
          <w:rFonts w:hint="eastAsia" w:ascii="宋体" w:hAnsi="宋体"/>
          <w:bCs/>
          <w:sz w:val="21"/>
          <w:szCs w:val="21"/>
          <w:lang w:eastAsia="zh-CN"/>
        </w:rPr>
      </w:pPr>
      <w:r>
        <w:rPr>
          <w:rFonts w:hint="eastAsia" w:ascii="宋体" w:hAnsi="宋体"/>
          <w:bCs/>
          <w:sz w:val="21"/>
          <w:szCs w:val="21"/>
          <w:lang w:eastAsia="zh-CN"/>
        </w:rPr>
        <w:t>（2）测试软件支持各种动态编程，以满足对动力电池各种模拟测试的需要：</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恒电流</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恒电压</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C-Rate</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Rest</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恒定功率</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恒定负载</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电流阶梯或斜坡</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电流脉冲</w:t>
      </w:r>
    </w:p>
    <w:p>
      <w:pPr>
        <w:spacing w:line="380" w:lineRule="exact"/>
        <w:ind w:left="24" w:leftChars="10" w:firstLine="420" w:firstLineChars="200"/>
        <w:rPr>
          <w:rFonts w:hint="eastAsia" w:ascii="宋体" w:hAnsi="宋体"/>
          <w:bCs/>
          <w:sz w:val="21"/>
          <w:szCs w:val="21"/>
          <w:lang w:eastAsia="zh-CN"/>
        </w:rPr>
      </w:pPr>
      <w:r>
        <w:rPr>
          <w:rFonts w:hint="eastAsia" w:ascii="宋体" w:hAnsi="宋体"/>
          <w:bCs/>
          <w:sz w:val="21"/>
          <w:szCs w:val="21"/>
          <w:lang w:eastAsia="zh-CN"/>
        </w:rPr>
        <w:t>实时工况模拟</w:t>
      </w:r>
    </w:p>
    <w:p>
      <w:pPr>
        <w:spacing w:line="380" w:lineRule="exact"/>
        <w:rPr>
          <w:rFonts w:hint="eastAsia" w:ascii="宋体" w:hAnsi="宋体"/>
          <w:bCs/>
          <w:sz w:val="21"/>
          <w:szCs w:val="21"/>
          <w:lang w:eastAsia="zh-CN"/>
        </w:rPr>
      </w:pPr>
      <w:r>
        <w:rPr>
          <w:rFonts w:hint="eastAsia" w:ascii="宋体" w:hAnsi="宋体"/>
          <w:bCs/>
          <w:sz w:val="21"/>
          <w:szCs w:val="21"/>
          <w:lang w:eastAsia="zh-CN"/>
        </w:rPr>
        <w:t>（3）开放,可编程的强大功能测试软件</w:t>
      </w:r>
    </w:p>
    <w:p>
      <w:pPr>
        <w:spacing w:line="380" w:lineRule="exact"/>
        <w:ind w:left="410" w:leftChars="171" w:firstLine="420" w:firstLineChars="200"/>
        <w:rPr>
          <w:rFonts w:hint="eastAsia" w:ascii="宋体" w:hAnsi="宋体"/>
          <w:bCs/>
          <w:sz w:val="21"/>
          <w:szCs w:val="21"/>
          <w:lang w:eastAsia="zh-CN"/>
        </w:rPr>
      </w:pPr>
      <w:r>
        <w:rPr>
          <w:rFonts w:hint="eastAsia"/>
          <w:sz w:val="21"/>
          <w:szCs w:val="21"/>
          <w:lang w:eastAsia="zh-CN"/>
        </w:rPr>
        <w:t>最新版本的电池测试软件</w:t>
      </w:r>
      <w:r>
        <w:rPr>
          <w:sz w:val="21"/>
          <w:szCs w:val="21"/>
          <w:lang w:eastAsia="zh-CN"/>
        </w:rPr>
        <w:t>MITS’ Pro</w:t>
      </w:r>
      <w:r>
        <w:rPr>
          <w:rFonts w:hint="eastAsia"/>
          <w:sz w:val="21"/>
          <w:szCs w:val="21"/>
          <w:lang w:eastAsia="zh-CN"/>
        </w:rPr>
        <w:t xml:space="preserve"> </w:t>
      </w:r>
      <w:r>
        <w:rPr>
          <w:sz w:val="21"/>
          <w:szCs w:val="21"/>
          <w:lang w:eastAsia="zh-CN"/>
        </w:rPr>
        <w:t xml:space="preserve"> </w:t>
      </w:r>
      <w:r>
        <w:rPr>
          <w:rFonts w:hint="eastAsia"/>
          <w:sz w:val="21"/>
          <w:szCs w:val="21"/>
          <w:lang w:eastAsia="zh-CN"/>
        </w:rPr>
        <w:t>具有各种复杂的功能和友好的用户界面，为用户提供了十分广泛的应用，并针对研究EV和储能的用户新增实际工况仿真模拟的功能，即用户只需将电池/超电容在各种实际工作状态的下的放电电流值的文件导入在测试软件</w:t>
      </w:r>
      <w:r>
        <w:rPr>
          <w:sz w:val="21"/>
          <w:szCs w:val="21"/>
          <w:lang w:eastAsia="zh-CN"/>
        </w:rPr>
        <w:t xml:space="preserve">MITS’ Pro </w:t>
      </w:r>
      <w:r>
        <w:rPr>
          <w:rFonts w:hint="eastAsia"/>
          <w:sz w:val="21"/>
          <w:szCs w:val="21"/>
          <w:lang w:eastAsia="zh-CN"/>
        </w:rPr>
        <w:t>中，就可以对其进行</w:t>
      </w:r>
      <w:r>
        <w:rPr>
          <w:rFonts w:hint="eastAsia"/>
          <w:color w:val="0000FF"/>
          <w:sz w:val="21"/>
          <w:szCs w:val="21"/>
          <w:lang w:eastAsia="zh-CN"/>
        </w:rPr>
        <w:t>仿真动态模拟实验（</w:t>
      </w:r>
      <w:r>
        <w:rPr>
          <w:color w:val="0000FF"/>
          <w:sz w:val="21"/>
          <w:szCs w:val="21"/>
          <w:lang w:eastAsia="zh-CN"/>
        </w:rPr>
        <w:t>Simulation</w:t>
      </w:r>
      <w:r>
        <w:rPr>
          <w:rFonts w:hint="eastAsia"/>
          <w:color w:val="0000FF"/>
          <w:sz w:val="21"/>
          <w:szCs w:val="21"/>
          <w:lang w:eastAsia="zh-CN"/>
        </w:rPr>
        <w:t>）。</w:t>
      </w:r>
    </w:p>
    <w:p>
      <w:pPr>
        <w:pStyle w:val="3"/>
        <w:spacing w:line="360" w:lineRule="auto"/>
        <w:ind w:right="-180" w:firstLine="474" w:firstLineChars="225"/>
        <w:jc w:val="both"/>
        <w:rPr>
          <w:rFonts w:hint="eastAsia" w:ascii="宋体" w:hAnsi="宋体"/>
          <w:b w:val="0"/>
          <w:sz w:val="21"/>
          <w:szCs w:val="21"/>
          <w:lang w:eastAsia="zh-CN"/>
        </w:rPr>
      </w:pPr>
      <w:r>
        <w:rPr>
          <w:sz w:val="21"/>
          <w:szCs w:val="21"/>
        </w:rPr>
        <w:drawing>
          <wp:inline distT="0" distB="0" distL="114300" distR="114300">
            <wp:extent cx="3388360" cy="2363470"/>
            <wp:effectExtent l="0" t="0" r="2540" b="1778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4"/>
                    <a:stretch>
                      <a:fillRect/>
                    </a:stretch>
                  </pic:blipFill>
                  <pic:spPr>
                    <a:xfrm>
                      <a:off x="0" y="0"/>
                      <a:ext cx="3388360" cy="2363470"/>
                    </a:xfrm>
                    <a:prstGeom prst="rect">
                      <a:avLst/>
                    </a:prstGeom>
                    <a:noFill/>
                    <a:ln>
                      <a:noFill/>
                    </a:ln>
                  </pic:spPr>
                </pic:pic>
              </a:graphicData>
            </a:graphic>
          </wp:inline>
        </w:drawing>
      </w:r>
    </w:p>
    <w:p>
      <w:pPr>
        <w:pStyle w:val="2"/>
        <w:tabs>
          <w:tab w:val="left" w:pos="360"/>
        </w:tabs>
        <w:ind w:left="0"/>
        <w:rPr>
          <w:rFonts w:hint="eastAsia" w:ascii="宋体" w:hAnsi="宋体"/>
          <w:color w:val="000000"/>
          <w:kern w:val="2"/>
          <w:sz w:val="21"/>
          <w:szCs w:val="21"/>
          <w:lang w:eastAsia="zh-CN"/>
        </w:rPr>
      </w:pPr>
      <w:r>
        <w:rPr>
          <w:rFonts w:hint="eastAsia" w:ascii="宋体" w:hAnsi="宋体"/>
          <w:color w:val="000000"/>
          <w:kern w:val="2"/>
          <w:sz w:val="21"/>
          <w:szCs w:val="21"/>
          <w:lang w:eastAsia="zh-CN"/>
        </w:rPr>
        <w:t>7．测试软件</w:t>
      </w:r>
    </w:p>
    <w:p>
      <w:pPr>
        <w:pStyle w:val="2"/>
        <w:tabs>
          <w:tab w:val="left" w:pos="360"/>
        </w:tabs>
        <w:ind w:left="410" w:leftChars="171"/>
        <w:rPr>
          <w:rFonts w:hint="eastAsia" w:ascii="楷体" w:hAnsi="楷体" w:eastAsia="楷体"/>
          <w:spacing w:val="2"/>
          <w:kern w:val="16"/>
          <w:sz w:val="21"/>
          <w:szCs w:val="21"/>
          <w:lang w:eastAsia="zh-CN"/>
        </w:rPr>
      </w:pPr>
      <w:r>
        <w:rPr>
          <w:rFonts w:hint="eastAsia" w:ascii="楷体" w:hAnsi="楷体" w:eastAsia="楷体"/>
          <w:spacing w:val="2"/>
          <w:kern w:val="16"/>
          <w:sz w:val="21"/>
          <w:szCs w:val="21"/>
          <w:lang w:eastAsia="zh-CN"/>
        </w:rPr>
        <w:t xml:space="preserve">MITS Pro Testing Software </w:t>
      </w:r>
    </w:p>
    <w:p>
      <w:pPr>
        <w:pStyle w:val="2"/>
        <w:ind w:left="432" w:leftChars="180"/>
        <w:rPr>
          <w:rFonts w:hint="eastAsia" w:ascii="楷体" w:hAnsi="楷体" w:eastAsia="楷体"/>
          <w:spacing w:val="2"/>
          <w:kern w:val="16"/>
          <w:sz w:val="21"/>
          <w:szCs w:val="21"/>
          <w:lang w:eastAsia="zh-CN"/>
        </w:rPr>
      </w:pPr>
      <w:r>
        <w:rPr>
          <w:rFonts w:hint="eastAsia" w:ascii="楷体" w:hAnsi="楷体" w:eastAsia="楷体"/>
          <w:spacing w:val="2"/>
          <w:kern w:val="16"/>
          <w:sz w:val="21"/>
          <w:szCs w:val="21"/>
          <w:lang w:eastAsia="zh-CN"/>
        </w:rPr>
        <w:t xml:space="preserve"> MITS’ Pro battery testing software: Provides comprehensive tools for testing batteries, Super-capacitors, Electro-chemical cells and others.</w:t>
      </w:r>
    </w:p>
    <w:p>
      <w:pPr>
        <w:spacing w:line="360" w:lineRule="auto"/>
        <w:rPr>
          <w:rFonts w:hint="eastAsia"/>
          <w:spacing w:val="2"/>
          <w:kern w:val="16"/>
          <w:sz w:val="21"/>
          <w:szCs w:val="21"/>
          <w:lang w:eastAsia="zh-CN"/>
        </w:rPr>
      </w:pPr>
      <w:r>
        <w:rPr>
          <w:rFonts w:hint="eastAsia"/>
          <w:spacing w:val="2"/>
          <w:kern w:val="16"/>
          <w:sz w:val="21"/>
          <w:szCs w:val="21"/>
          <w:lang w:eastAsia="zh-CN"/>
        </w:rPr>
        <w:t>（</w:t>
      </w:r>
      <w:r>
        <w:rPr>
          <w:spacing w:val="2"/>
          <w:kern w:val="16"/>
          <w:sz w:val="21"/>
          <w:szCs w:val="21"/>
          <w:lang w:eastAsia="zh-CN"/>
        </w:rPr>
        <w:t>1</w:t>
      </w:r>
      <w:r>
        <w:rPr>
          <w:rFonts w:hint="eastAsia"/>
          <w:spacing w:val="2"/>
          <w:kern w:val="16"/>
          <w:sz w:val="21"/>
          <w:szCs w:val="21"/>
          <w:lang w:eastAsia="zh-CN"/>
        </w:rPr>
        <w:t>）可编程测试内容：</w:t>
      </w:r>
    </w:p>
    <w:p>
      <w:pPr>
        <w:spacing w:line="360" w:lineRule="auto"/>
        <w:ind w:left="634" w:leftChars="264" w:firstLine="10" w:firstLineChars="5"/>
        <w:rPr>
          <w:spacing w:val="2"/>
          <w:kern w:val="16"/>
          <w:sz w:val="21"/>
          <w:szCs w:val="21"/>
          <w:lang w:eastAsia="zh-CN"/>
        </w:rPr>
      </w:pPr>
      <w:r>
        <w:rPr>
          <w:rFonts w:hint="eastAsia"/>
          <w:spacing w:val="2"/>
          <w:kern w:val="16"/>
          <w:sz w:val="21"/>
          <w:szCs w:val="21"/>
          <w:lang w:eastAsia="zh-CN"/>
        </w:rPr>
        <w:t>恒电流，恒电压，恒负载，恒功率，脉冲测试，阶梯</w:t>
      </w:r>
      <w:bookmarkStart w:id="3" w:name="OLE_LINK8"/>
      <w:bookmarkStart w:id="4" w:name="OLE_LINK7"/>
      <w:r>
        <w:rPr>
          <w:rFonts w:hint="eastAsia"/>
          <w:spacing w:val="2"/>
          <w:kern w:val="16"/>
          <w:sz w:val="21"/>
          <w:szCs w:val="21"/>
          <w:lang w:eastAsia="zh-CN"/>
        </w:rPr>
        <w:t>、</w:t>
      </w:r>
      <w:bookmarkEnd w:id="3"/>
      <w:bookmarkEnd w:id="4"/>
      <w:r>
        <w:rPr>
          <w:rFonts w:hint="eastAsia"/>
          <w:spacing w:val="2"/>
          <w:kern w:val="16"/>
          <w:sz w:val="21"/>
          <w:szCs w:val="21"/>
          <w:lang w:eastAsia="zh-CN"/>
        </w:rPr>
        <w:t>斜坡、</w:t>
      </w:r>
      <w:r>
        <w:rPr>
          <w:spacing w:val="2"/>
          <w:kern w:val="16"/>
          <w:sz w:val="21"/>
          <w:szCs w:val="21"/>
          <w:lang w:eastAsia="zh-CN"/>
        </w:rPr>
        <w:t>C-V</w:t>
      </w:r>
      <w:r>
        <w:rPr>
          <w:rFonts w:hint="eastAsia"/>
          <w:spacing w:val="2"/>
          <w:kern w:val="16"/>
          <w:sz w:val="21"/>
          <w:szCs w:val="21"/>
          <w:lang w:eastAsia="zh-CN"/>
        </w:rPr>
        <w:t>循环伏安、</w:t>
      </w:r>
      <w:r>
        <w:rPr>
          <w:spacing w:val="2"/>
          <w:kern w:val="16"/>
          <w:sz w:val="21"/>
          <w:szCs w:val="21"/>
          <w:lang w:eastAsia="zh-CN"/>
        </w:rPr>
        <w:t>C-rate</w:t>
      </w:r>
      <w:r>
        <w:rPr>
          <w:rFonts w:hint="eastAsia"/>
          <w:spacing w:val="2"/>
          <w:kern w:val="16"/>
          <w:sz w:val="21"/>
          <w:szCs w:val="21"/>
          <w:lang w:eastAsia="zh-CN"/>
        </w:rPr>
        <w:t>、</w:t>
      </w:r>
      <w:r>
        <w:rPr>
          <w:spacing w:val="2"/>
          <w:kern w:val="16"/>
          <w:sz w:val="21"/>
          <w:szCs w:val="21"/>
          <w:lang w:eastAsia="zh-CN"/>
        </w:rPr>
        <w:t>Rest</w:t>
      </w:r>
      <w:r>
        <w:rPr>
          <w:rFonts w:hint="eastAsia"/>
          <w:spacing w:val="2"/>
          <w:kern w:val="16"/>
          <w:sz w:val="21"/>
          <w:szCs w:val="21"/>
          <w:lang w:eastAsia="zh-CN"/>
        </w:rPr>
        <w:t>、充放电循环，任意可编程控制</w:t>
      </w:r>
    </w:p>
    <w:p>
      <w:pPr>
        <w:spacing w:line="360" w:lineRule="auto"/>
        <w:rPr>
          <w:spacing w:val="2"/>
          <w:kern w:val="16"/>
          <w:sz w:val="21"/>
          <w:szCs w:val="21"/>
          <w:lang w:eastAsia="zh-CN"/>
        </w:rPr>
      </w:pPr>
      <w:r>
        <w:rPr>
          <w:rFonts w:hint="eastAsia"/>
          <w:spacing w:val="2"/>
          <w:kern w:val="16"/>
          <w:sz w:val="21"/>
          <w:szCs w:val="21"/>
          <w:lang w:eastAsia="zh-CN"/>
        </w:rPr>
        <w:t>（</w:t>
      </w:r>
      <w:r>
        <w:rPr>
          <w:spacing w:val="2"/>
          <w:kern w:val="16"/>
          <w:sz w:val="21"/>
          <w:szCs w:val="21"/>
          <w:lang w:eastAsia="zh-CN"/>
        </w:rPr>
        <w:t>2</w:t>
      </w:r>
      <w:r>
        <w:rPr>
          <w:rFonts w:hint="eastAsia"/>
          <w:spacing w:val="2"/>
          <w:kern w:val="16"/>
          <w:sz w:val="21"/>
          <w:szCs w:val="21"/>
          <w:lang w:eastAsia="zh-CN"/>
        </w:rPr>
        <w:t>）</w:t>
      </w:r>
      <w:r>
        <w:rPr>
          <w:spacing w:val="2"/>
          <w:kern w:val="16"/>
          <w:sz w:val="21"/>
          <w:szCs w:val="21"/>
          <w:lang w:eastAsia="zh-CN"/>
        </w:rPr>
        <w:t xml:space="preserve"> </w:t>
      </w:r>
      <w:r>
        <w:rPr>
          <w:rFonts w:hint="eastAsia"/>
          <w:spacing w:val="2"/>
          <w:kern w:val="16"/>
          <w:sz w:val="21"/>
          <w:szCs w:val="21"/>
          <w:lang w:eastAsia="zh-CN"/>
        </w:rPr>
        <w:t>可编程步骤：&gt;</w:t>
      </w:r>
      <w:r>
        <w:rPr>
          <w:spacing w:val="2"/>
          <w:kern w:val="16"/>
          <w:sz w:val="21"/>
          <w:szCs w:val="21"/>
          <w:lang w:eastAsia="zh-CN"/>
        </w:rPr>
        <w:t>2999</w:t>
      </w:r>
      <w:r>
        <w:rPr>
          <w:rFonts w:hint="eastAsia"/>
          <w:spacing w:val="2"/>
          <w:kern w:val="16"/>
          <w:sz w:val="21"/>
          <w:szCs w:val="21"/>
          <w:lang w:eastAsia="zh-CN"/>
        </w:rPr>
        <w:t>；循环设置次数：&gt;65000；</w:t>
      </w:r>
    </w:p>
    <w:p>
      <w:pPr>
        <w:spacing w:line="360" w:lineRule="auto"/>
        <w:ind w:left="634" w:leftChars="264" w:firstLine="10" w:firstLineChars="5"/>
        <w:rPr>
          <w:spacing w:val="2"/>
          <w:kern w:val="16"/>
          <w:sz w:val="21"/>
          <w:szCs w:val="21"/>
          <w:lang w:eastAsia="zh-CN"/>
        </w:rPr>
      </w:pPr>
      <w:r>
        <w:rPr>
          <w:rFonts w:hint="eastAsia"/>
          <w:spacing w:val="2"/>
          <w:kern w:val="16"/>
          <w:sz w:val="21"/>
          <w:szCs w:val="21"/>
          <w:lang w:eastAsia="zh-CN"/>
        </w:rPr>
        <w:t>过程可编程时间：无限制，可按照时间间隔</w:t>
      </w:r>
      <w:r>
        <w:rPr>
          <w:rFonts w:hint="eastAsia"/>
          <w:spacing w:val="2"/>
          <w:kern w:val="16"/>
          <w:sz w:val="21"/>
          <w:szCs w:val="21"/>
        </w:rPr>
        <w:t>Δ</w:t>
      </w:r>
      <w:r>
        <w:rPr>
          <w:spacing w:val="2"/>
          <w:kern w:val="16"/>
          <w:sz w:val="21"/>
          <w:szCs w:val="21"/>
          <w:lang w:eastAsia="zh-CN"/>
        </w:rPr>
        <w:t>t</w:t>
      </w:r>
      <w:r>
        <w:rPr>
          <w:rFonts w:hint="eastAsia"/>
          <w:spacing w:val="2"/>
          <w:kern w:val="16"/>
          <w:sz w:val="21"/>
          <w:szCs w:val="21"/>
          <w:lang w:eastAsia="zh-CN"/>
        </w:rPr>
        <w:t>，电压变化率</w:t>
      </w:r>
      <w:r>
        <w:rPr>
          <w:rFonts w:hint="eastAsia"/>
          <w:spacing w:val="2"/>
          <w:kern w:val="16"/>
          <w:sz w:val="21"/>
          <w:szCs w:val="21"/>
        </w:rPr>
        <w:t>Δ</w:t>
      </w:r>
      <w:r>
        <w:rPr>
          <w:spacing w:val="2"/>
          <w:kern w:val="16"/>
          <w:sz w:val="21"/>
          <w:szCs w:val="21"/>
          <w:lang w:eastAsia="zh-CN"/>
        </w:rPr>
        <w:t>V</w:t>
      </w:r>
      <w:r>
        <w:rPr>
          <w:rFonts w:hint="eastAsia"/>
          <w:spacing w:val="2"/>
          <w:kern w:val="16"/>
          <w:sz w:val="21"/>
          <w:szCs w:val="21"/>
          <w:lang w:eastAsia="zh-CN"/>
        </w:rPr>
        <w:t>，电流变化率</w:t>
      </w:r>
      <w:r>
        <w:rPr>
          <w:rFonts w:hint="eastAsia"/>
          <w:spacing w:val="2"/>
          <w:kern w:val="16"/>
          <w:sz w:val="21"/>
          <w:szCs w:val="21"/>
        </w:rPr>
        <w:t>Δ</w:t>
      </w:r>
      <w:r>
        <w:rPr>
          <w:spacing w:val="2"/>
          <w:kern w:val="16"/>
          <w:sz w:val="21"/>
          <w:szCs w:val="21"/>
          <w:lang w:eastAsia="zh-CN"/>
        </w:rPr>
        <w:t>I</w:t>
      </w:r>
      <w:r>
        <w:rPr>
          <w:rFonts w:hint="eastAsia"/>
          <w:spacing w:val="2"/>
          <w:kern w:val="16"/>
          <w:sz w:val="21"/>
          <w:szCs w:val="21"/>
          <w:lang w:eastAsia="zh-CN"/>
        </w:rPr>
        <w:t>来记录数据，使得测试数据有效且足够小</w:t>
      </w:r>
      <w:r>
        <w:rPr>
          <w:spacing w:val="2"/>
          <w:kern w:val="16"/>
          <w:sz w:val="21"/>
          <w:szCs w:val="21"/>
          <w:lang w:eastAsia="zh-CN"/>
        </w:rPr>
        <w:t>.</w:t>
      </w:r>
    </w:p>
    <w:p>
      <w:pPr>
        <w:spacing w:line="360" w:lineRule="auto"/>
        <w:rPr>
          <w:spacing w:val="2"/>
          <w:kern w:val="16"/>
          <w:sz w:val="21"/>
          <w:szCs w:val="21"/>
          <w:lang w:eastAsia="zh-CN"/>
        </w:rPr>
      </w:pPr>
      <w:r>
        <w:rPr>
          <w:rFonts w:hint="eastAsia"/>
          <w:spacing w:val="2"/>
          <w:kern w:val="16"/>
          <w:sz w:val="21"/>
          <w:szCs w:val="21"/>
          <w:lang w:eastAsia="zh-CN"/>
        </w:rPr>
        <w:t>（</w:t>
      </w:r>
      <w:r>
        <w:rPr>
          <w:spacing w:val="2"/>
          <w:kern w:val="16"/>
          <w:sz w:val="21"/>
          <w:szCs w:val="21"/>
          <w:lang w:eastAsia="zh-CN"/>
        </w:rPr>
        <w:t>3</w:t>
      </w:r>
      <w:r>
        <w:rPr>
          <w:rFonts w:hint="eastAsia"/>
          <w:spacing w:val="2"/>
          <w:kern w:val="16"/>
          <w:sz w:val="21"/>
          <w:szCs w:val="21"/>
          <w:lang w:eastAsia="zh-CN"/>
        </w:rPr>
        <w:t>）过程截止限制条件：</w:t>
      </w:r>
    </w:p>
    <w:p>
      <w:pPr>
        <w:spacing w:line="360" w:lineRule="auto"/>
        <w:ind w:left="634" w:leftChars="264" w:firstLine="10" w:firstLineChars="5"/>
        <w:rPr>
          <w:spacing w:val="2"/>
          <w:kern w:val="16"/>
          <w:sz w:val="21"/>
          <w:szCs w:val="21"/>
          <w:lang w:eastAsia="zh-CN"/>
        </w:rPr>
      </w:pPr>
      <w:r>
        <w:rPr>
          <w:rFonts w:hint="eastAsia"/>
          <w:spacing w:val="2"/>
          <w:kern w:val="16"/>
          <w:sz w:val="21"/>
          <w:szCs w:val="21"/>
          <w:lang w:eastAsia="zh-CN"/>
        </w:rPr>
        <w:t>可根据电压、电流、时间、容量、温度，以及其他扩展变换函数值来进行步骤截止条件设置；也可以采用系统中的任何设定值、检测值或函数衍生值作为测试控制条件</w:t>
      </w:r>
    </w:p>
    <w:p>
      <w:pPr>
        <w:spacing w:line="360" w:lineRule="auto"/>
        <w:ind w:left="530" w:hanging="535" w:hangingChars="250"/>
        <w:rPr>
          <w:spacing w:val="2"/>
          <w:kern w:val="16"/>
          <w:sz w:val="21"/>
          <w:szCs w:val="21"/>
          <w:lang w:eastAsia="zh-CN"/>
        </w:rPr>
      </w:pPr>
      <w:r>
        <w:rPr>
          <w:rFonts w:hint="eastAsia"/>
          <w:spacing w:val="2"/>
          <w:kern w:val="16"/>
          <w:sz w:val="21"/>
          <w:szCs w:val="21"/>
          <w:lang w:eastAsia="zh-CN"/>
        </w:rPr>
        <w:t>（</w:t>
      </w:r>
      <w:r>
        <w:rPr>
          <w:spacing w:val="2"/>
          <w:kern w:val="16"/>
          <w:sz w:val="21"/>
          <w:szCs w:val="21"/>
          <w:lang w:eastAsia="zh-CN"/>
        </w:rPr>
        <w:t>4</w:t>
      </w:r>
      <w:r>
        <w:rPr>
          <w:rFonts w:hint="eastAsia"/>
          <w:spacing w:val="2"/>
          <w:kern w:val="16"/>
          <w:sz w:val="21"/>
          <w:szCs w:val="21"/>
          <w:lang w:eastAsia="zh-CN"/>
        </w:rPr>
        <w:t>）具备试验数据自动采集功能，如电压、电流、温度等</w:t>
      </w:r>
      <w:r>
        <w:rPr>
          <w:spacing w:val="2"/>
          <w:kern w:val="16"/>
          <w:sz w:val="21"/>
          <w:szCs w:val="21"/>
          <w:lang w:eastAsia="zh-CN"/>
        </w:rPr>
        <w:t>,</w:t>
      </w:r>
      <w:r>
        <w:rPr>
          <w:rFonts w:hint="eastAsia"/>
          <w:spacing w:val="2"/>
          <w:kern w:val="16"/>
          <w:sz w:val="21"/>
          <w:szCs w:val="21"/>
          <w:lang w:eastAsia="zh-CN"/>
        </w:rPr>
        <w:t>数据可直接存储格为</w:t>
      </w:r>
      <w:r>
        <w:rPr>
          <w:spacing w:val="2"/>
          <w:kern w:val="16"/>
          <w:sz w:val="21"/>
          <w:szCs w:val="21"/>
          <w:lang w:eastAsia="zh-CN"/>
        </w:rPr>
        <w:t>EXCEL</w:t>
      </w:r>
      <w:r>
        <w:rPr>
          <w:rFonts w:hint="eastAsia"/>
          <w:spacing w:val="2"/>
          <w:kern w:val="16"/>
          <w:sz w:val="21"/>
          <w:szCs w:val="21"/>
          <w:lang w:eastAsia="zh-CN"/>
        </w:rPr>
        <w:t>文件；具有断电保护数据功能；</w:t>
      </w:r>
    </w:p>
    <w:p>
      <w:pPr>
        <w:spacing w:line="360" w:lineRule="auto"/>
        <w:ind w:left="560" w:hanging="564" w:hangingChars="264"/>
        <w:rPr>
          <w:rFonts w:ascii="宋体" w:hAnsi="宋体"/>
          <w:bCs/>
          <w:spacing w:val="2"/>
          <w:kern w:val="16"/>
          <w:sz w:val="21"/>
          <w:szCs w:val="21"/>
          <w:lang w:eastAsia="zh-CN"/>
        </w:rPr>
      </w:pPr>
      <w:r>
        <w:rPr>
          <w:rFonts w:hint="eastAsia"/>
          <w:spacing w:val="2"/>
          <w:kern w:val="16"/>
          <w:sz w:val="21"/>
          <w:szCs w:val="21"/>
          <w:lang w:eastAsia="zh-CN"/>
        </w:rPr>
        <w:t>（</w:t>
      </w:r>
      <w:r>
        <w:rPr>
          <w:spacing w:val="2"/>
          <w:kern w:val="16"/>
          <w:sz w:val="21"/>
          <w:szCs w:val="21"/>
          <w:lang w:eastAsia="zh-CN"/>
        </w:rPr>
        <w:t>5</w:t>
      </w:r>
      <w:r>
        <w:rPr>
          <w:rFonts w:hint="eastAsia"/>
          <w:spacing w:val="2"/>
          <w:kern w:val="16"/>
          <w:sz w:val="21"/>
          <w:szCs w:val="21"/>
          <w:lang w:eastAsia="zh-CN"/>
        </w:rPr>
        <w:t>）</w:t>
      </w:r>
      <w:r>
        <w:rPr>
          <w:rFonts w:hint="eastAsia" w:ascii="宋体" w:hAnsi="宋体"/>
          <w:bCs/>
          <w:spacing w:val="2"/>
          <w:kern w:val="16"/>
          <w:sz w:val="21"/>
          <w:szCs w:val="21"/>
          <w:lang w:eastAsia="zh-CN"/>
        </w:rPr>
        <w:t>软件具备丰富的函数及变量设计，可根用户要求自定义中间变量，支持变量二次重复赋值运算，支持复杂的工况及函数模型编辑。</w:t>
      </w:r>
    </w:p>
    <w:p>
      <w:pPr>
        <w:spacing w:line="360" w:lineRule="auto"/>
        <w:ind w:left="560" w:hanging="564" w:hangingChars="264"/>
        <w:rPr>
          <w:spacing w:val="2"/>
          <w:kern w:val="16"/>
          <w:sz w:val="21"/>
          <w:szCs w:val="21"/>
          <w:lang w:eastAsia="zh-CN"/>
        </w:rPr>
      </w:pPr>
      <w:r>
        <w:rPr>
          <w:rFonts w:hint="eastAsia"/>
          <w:spacing w:val="2"/>
          <w:kern w:val="16"/>
          <w:sz w:val="21"/>
          <w:szCs w:val="21"/>
          <w:lang w:eastAsia="zh-CN"/>
        </w:rPr>
        <w:t>（</w:t>
      </w:r>
      <w:r>
        <w:rPr>
          <w:spacing w:val="2"/>
          <w:kern w:val="16"/>
          <w:sz w:val="21"/>
          <w:szCs w:val="21"/>
          <w:lang w:eastAsia="zh-CN"/>
        </w:rPr>
        <w:t>6</w:t>
      </w:r>
      <w:r>
        <w:rPr>
          <w:rFonts w:hint="eastAsia"/>
          <w:spacing w:val="2"/>
          <w:kern w:val="16"/>
          <w:sz w:val="21"/>
          <w:szCs w:val="21"/>
          <w:lang w:eastAsia="zh-CN"/>
        </w:rPr>
        <w:t>）操作者可以选择实时文本显示；实时图形显示</w:t>
      </w:r>
      <w:r>
        <w:rPr>
          <w:spacing w:val="2"/>
          <w:kern w:val="16"/>
          <w:sz w:val="21"/>
          <w:szCs w:val="21"/>
          <w:lang w:eastAsia="zh-CN"/>
        </w:rPr>
        <w:t>,</w:t>
      </w:r>
      <w:r>
        <w:rPr>
          <w:rFonts w:hint="eastAsia"/>
          <w:spacing w:val="2"/>
          <w:kern w:val="16"/>
          <w:sz w:val="21"/>
          <w:szCs w:val="21"/>
          <w:lang w:eastAsia="zh-CN"/>
        </w:rPr>
        <w:t>运行进程记录器，层次清晰的多坐标曲线图形，如电压</w:t>
      </w:r>
      <w:r>
        <w:rPr>
          <w:spacing w:val="2"/>
          <w:kern w:val="16"/>
          <w:sz w:val="21"/>
          <w:szCs w:val="21"/>
          <w:lang w:eastAsia="zh-CN"/>
        </w:rPr>
        <w:t>-</w:t>
      </w:r>
      <w:r>
        <w:rPr>
          <w:rFonts w:hint="eastAsia"/>
          <w:spacing w:val="2"/>
          <w:kern w:val="16"/>
          <w:sz w:val="21"/>
          <w:szCs w:val="21"/>
          <w:lang w:eastAsia="zh-CN"/>
        </w:rPr>
        <w:t>时间图、容量</w:t>
      </w:r>
      <w:r>
        <w:rPr>
          <w:spacing w:val="2"/>
          <w:kern w:val="16"/>
          <w:sz w:val="21"/>
          <w:szCs w:val="21"/>
          <w:lang w:eastAsia="zh-CN"/>
        </w:rPr>
        <w:t>-</w:t>
      </w:r>
      <w:r>
        <w:rPr>
          <w:rFonts w:hint="eastAsia"/>
          <w:spacing w:val="2"/>
          <w:kern w:val="16"/>
          <w:sz w:val="21"/>
          <w:szCs w:val="21"/>
          <w:lang w:eastAsia="zh-CN"/>
        </w:rPr>
        <w:t>电压图、循环次数</w:t>
      </w:r>
      <w:r>
        <w:rPr>
          <w:spacing w:val="2"/>
          <w:kern w:val="16"/>
          <w:sz w:val="21"/>
          <w:szCs w:val="21"/>
          <w:lang w:eastAsia="zh-CN"/>
        </w:rPr>
        <w:t>-</w:t>
      </w:r>
      <w:r>
        <w:rPr>
          <w:rFonts w:hint="eastAsia"/>
          <w:spacing w:val="2"/>
          <w:kern w:val="16"/>
          <w:sz w:val="21"/>
          <w:szCs w:val="21"/>
          <w:lang w:eastAsia="zh-CN"/>
        </w:rPr>
        <w:t>充放容量图、循环次数</w:t>
      </w:r>
      <w:r>
        <w:rPr>
          <w:spacing w:val="2"/>
          <w:kern w:val="16"/>
          <w:sz w:val="21"/>
          <w:szCs w:val="21"/>
          <w:lang w:eastAsia="zh-CN"/>
        </w:rPr>
        <w:t>-</w:t>
      </w:r>
      <w:r>
        <w:rPr>
          <w:rFonts w:hint="eastAsia"/>
          <w:spacing w:val="2"/>
          <w:kern w:val="16"/>
          <w:sz w:val="21"/>
          <w:szCs w:val="21"/>
          <w:lang w:eastAsia="zh-CN"/>
        </w:rPr>
        <w:t>充放电效率图等；</w:t>
      </w:r>
      <w:r>
        <w:rPr>
          <w:spacing w:val="2"/>
          <w:kern w:val="16"/>
          <w:sz w:val="21"/>
          <w:szCs w:val="21"/>
          <w:lang w:eastAsia="zh-CN"/>
        </w:rPr>
        <w:t xml:space="preserve"> </w:t>
      </w:r>
    </w:p>
    <w:p>
      <w:pPr>
        <w:spacing w:line="360" w:lineRule="auto"/>
        <w:ind w:left="554" w:leftChars="1" w:hanging="552" w:hangingChars="258"/>
        <w:rPr>
          <w:spacing w:val="2"/>
          <w:kern w:val="16"/>
          <w:sz w:val="21"/>
          <w:szCs w:val="21"/>
          <w:lang w:eastAsia="zh-CN"/>
        </w:rPr>
      </w:pPr>
      <w:r>
        <w:rPr>
          <w:rFonts w:hint="eastAsia"/>
          <w:spacing w:val="2"/>
          <w:kern w:val="16"/>
          <w:sz w:val="21"/>
          <w:szCs w:val="21"/>
          <w:lang w:eastAsia="zh-CN"/>
        </w:rPr>
        <w:t>（</w:t>
      </w:r>
      <w:r>
        <w:rPr>
          <w:spacing w:val="2"/>
          <w:kern w:val="16"/>
          <w:sz w:val="21"/>
          <w:szCs w:val="21"/>
          <w:lang w:eastAsia="zh-CN"/>
        </w:rPr>
        <w:t>7</w:t>
      </w:r>
      <w:r>
        <w:rPr>
          <w:rFonts w:hint="eastAsia"/>
          <w:spacing w:val="2"/>
          <w:kern w:val="16"/>
          <w:sz w:val="21"/>
          <w:szCs w:val="21"/>
          <w:lang w:eastAsia="zh-CN"/>
        </w:rPr>
        <w:t>）</w:t>
      </w:r>
      <w:r>
        <w:rPr>
          <w:spacing w:val="2"/>
          <w:kern w:val="16"/>
          <w:sz w:val="21"/>
          <w:szCs w:val="21"/>
          <w:lang w:eastAsia="zh-CN"/>
        </w:rPr>
        <w:t xml:space="preserve"> </w:t>
      </w:r>
      <w:r>
        <w:rPr>
          <w:rFonts w:hint="eastAsia"/>
          <w:spacing w:val="2"/>
          <w:kern w:val="16"/>
          <w:sz w:val="21"/>
          <w:szCs w:val="21"/>
          <w:lang w:eastAsia="zh-CN"/>
        </w:rPr>
        <w:t>测试时，系统能对被测电池连续采样，测量电流、电压、时间、温度、累计循环次数，并计算容量、安时、瓦时、充电效率、放电效率、</w:t>
      </w:r>
      <w:bookmarkStart w:id="5" w:name="OLE_LINK3"/>
      <w:bookmarkStart w:id="6" w:name="OLE_LINK6"/>
      <w:r>
        <w:rPr>
          <w:rFonts w:hint="eastAsia"/>
          <w:spacing w:val="2"/>
          <w:kern w:val="16"/>
          <w:sz w:val="21"/>
          <w:szCs w:val="21"/>
        </w:rPr>
        <w:t>Δ</w:t>
      </w:r>
      <w:r>
        <w:rPr>
          <w:spacing w:val="2"/>
          <w:kern w:val="16"/>
          <w:sz w:val="21"/>
          <w:szCs w:val="21"/>
          <w:lang w:eastAsia="zh-CN"/>
        </w:rPr>
        <w:t>V/</w:t>
      </w:r>
      <w:r>
        <w:rPr>
          <w:rFonts w:hint="eastAsia"/>
          <w:spacing w:val="2"/>
          <w:kern w:val="16"/>
          <w:sz w:val="21"/>
          <w:szCs w:val="21"/>
        </w:rPr>
        <w:t>Δ</w:t>
      </w:r>
      <w:r>
        <w:rPr>
          <w:spacing w:val="2"/>
          <w:kern w:val="16"/>
          <w:sz w:val="21"/>
          <w:szCs w:val="21"/>
          <w:lang w:eastAsia="zh-CN"/>
        </w:rPr>
        <w:t>t</w:t>
      </w:r>
      <w:r>
        <w:rPr>
          <w:rFonts w:hint="eastAsia"/>
          <w:spacing w:val="2"/>
          <w:kern w:val="16"/>
          <w:sz w:val="21"/>
          <w:szCs w:val="21"/>
          <w:lang w:eastAsia="zh-CN"/>
        </w:rPr>
        <w:t>、</w:t>
      </w:r>
      <w:r>
        <w:rPr>
          <w:rFonts w:hint="eastAsia"/>
          <w:spacing w:val="2"/>
          <w:kern w:val="16"/>
          <w:sz w:val="21"/>
          <w:szCs w:val="21"/>
        </w:rPr>
        <w:t>Δ</w:t>
      </w:r>
      <w:r>
        <w:rPr>
          <w:spacing w:val="2"/>
          <w:kern w:val="16"/>
          <w:sz w:val="21"/>
          <w:szCs w:val="21"/>
          <w:lang w:eastAsia="zh-CN"/>
        </w:rPr>
        <w:t>I/</w:t>
      </w:r>
      <w:r>
        <w:rPr>
          <w:rFonts w:hint="eastAsia"/>
          <w:spacing w:val="2"/>
          <w:kern w:val="16"/>
          <w:sz w:val="21"/>
          <w:szCs w:val="21"/>
        </w:rPr>
        <w:t>Δ</w:t>
      </w:r>
      <w:r>
        <w:rPr>
          <w:spacing w:val="2"/>
          <w:kern w:val="16"/>
          <w:sz w:val="21"/>
          <w:szCs w:val="21"/>
          <w:lang w:eastAsia="zh-CN"/>
        </w:rPr>
        <w:t>t</w:t>
      </w:r>
      <w:bookmarkEnd w:id="5"/>
      <w:bookmarkEnd w:id="6"/>
      <w:r>
        <w:rPr>
          <w:rFonts w:hint="eastAsia"/>
          <w:spacing w:val="2"/>
          <w:kern w:val="16"/>
          <w:sz w:val="21"/>
          <w:szCs w:val="21"/>
          <w:lang w:eastAsia="zh-CN"/>
        </w:rPr>
        <w:t>等；对以上测量值和计算值能实时显示、存储，相互之间的变化关系能自动绘制曲线、图形、曲线能随时调出显示；具有数据分析（曲线、图形）、数据转存、转换</w:t>
      </w:r>
      <w:r>
        <w:rPr>
          <w:spacing w:val="2"/>
          <w:kern w:val="16"/>
          <w:sz w:val="21"/>
          <w:szCs w:val="21"/>
          <w:lang w:eastAsia="zh-CN"/>
        </w:rPr>
        <w:t>EXCEL</w:t>
      </w:r>
      <w:r>
        <w:rPr>
          <w:rFonts w:hint="eastAsia"/>
          <w:spacing w:val="2"/>
          <w:kern w:val="16"/>
          <w:sz w:val="21"/>
          <w:szCs w:val="21"/>
          <w:lang w:eastAsia="zh-CN"/>
        </w:rPr>
        <w:t>、打印功能。</w:t>
      </w:r>
    </w:p>
    <w:p>
      <w:pPr>
        <w:spacing w:line="360" w:lineRule="auto"/>
        <w:ind w:left="554" w:leftChars="1" w:hanging="552" w:hangingChars="258"/>
        <w:rPr>
          <w:spacing w:val="2"/>
          <w:kern w:val="16"/>
          <w:sz w:val="21"/>
          <w:szCs w:val="21"/>
          <w:lang w:eastAsia="zh-CN"/>
        </w:rPr>
      </w:pPr>
      <w:r>
        <w:rPr>
          <w:rFonts w:hint="eastAsia"/>
          <w:spacing w:val="2"/>
          <w:kern w:val="16"/>
          <w:sz w:val="21"/>
          <w:szCs w:val="21"/>
          <w:lang w:eastAsia="zh-CN"/>
        </w:rPr>
        <w:t>（</w:t>
      </w:r>
      <w:r>
        <w:rPr>
          <w:spacing w:val="2"/>
          <w:kern w:val="16"/>
          <w:sz w:val="21"/>
          <w:szCs w:val="21"/>
          <w:lang w:eastAsia="zh-CN"/>
        </w:rPr>
        <w:t>8</w:t>
      </w:r>
      <w:r>
        <w:rPr>
          <w:rFonts w:hint="eastAsia"/>
          <w:spacing w:val="2"/>
          <w:kern w:val="16"/>
          <w:sz w:val="21"/>
          <w:szCs w:val="21"/>
          <w:lang w:eastAsia="zh-CN"/>
        </w:rPr>
        <w:t>）软件为开放式，界面友好、使用方便、扩展功能强大，通过不同方式的配置，可完成各类电池性能测试。</w:t>
      </w:r>
    </w:p>
    <w:p>
      <w:pPr>
        <w:spacing w:line="360" w:lineRule="auto"/>
        <w:ind w:left="554" w:leftChars="1" w:hanging="552" w:hangingChars="258"/>
        <w:rPr>
          <w:rFonts w:hint="eastAsia"/>
          <w:spacing w:val="2"/>
          <w:kern w:val="16"/>
          <w:sz w:val="21"/>
          <w:szCs w:val="21"/>
          <w:lang w:eastAsia="zh-CN"/>
        </w:rPr>
      </w:pPr>
      <w:r>
        <w:rPr>
          <w:rFonts w:hint="eastAsia"/>
          <w:spacing w:val="2"/>
          <w:kern w:val="16"/>
          <w:sz w:val="21"/>
          <w:szCs w:val="21"/>
          <w:lang w:eastAsia="zh-CN"/>
        </w:rPr>
        <w:t>（</w:t>
      </w:r>
      <w:r>
        <w:rPr>
          <w:spacing w:val="2"/>
          <w:kern w:val="16"/>
          <w:sz w:val="21"/>
          <w:szCs w:val="21"/>
          <w:lang w:eastAsia="zh-CN"/>
        </w:rPr>
        <w:t>9</w:t>
      </w:r>
      <w:r>
        <w:rPr>
          <w:rFonts w:hint="eastAsia"/>
          <w:spacing w:val="2"/>
          <w:kern w:val="16"/>
          <w:sz w:val="21"/>
          <w:szCs w:val="21"/>
          <w:lang w:eastAsia="zh-CN"/>
        </w:rPr>
        <w:t>）软件具备快速校准模式：输入电流电压，即可实现自动校准。</w:t>
      </w:r>
    </w:p>
    <w:p>
      <w:pPr>
        <w:spacing w:line="360" w:lineRule="auto"/>
        <w:ind w:left="554" w:leftChars="1" w:hanging="552" w:hangingChars="258"/>
        <w:rPr>
          <w:spacing w:val="2"/>
          <w:kern w:val="16"/>
          <w:sz w:val="21"/>
          <w:szCs w:val="21"/>
          <w:lang w:eastAsia="zh-CN"/>
        </w:rPr>
      </w:pPr>
    </w:p>
    <w:p>
      <w:pPr>
        <w:rPr>
          <w:spacing w:val="2"/>
          <w:kern w:val="16"/>
          <w:sz w:val="21"/>
          <w:szCs w:val="21"/>
          <w:lang w:eastAsia="zh-CN"/>
        </w:rPr>
      </w:pPr>
    </w:p>
    <w:p>
      <w:pPr>
        <w:spacing w:line="360" w:lineRule="auto"/>
        <w:rPr>
          <w:rFonts w:ascii="宋体" w:hAnsi="宋体"/>
          <w:sz w:val="21"/>
          <w:szCs w:val="21"/>
        </w:rPr>
      </w:pPr>
      <w:r>
        <w:rPr>
          <w:rFonts w:hint="eastAsia" w:ascii="宋体" w:hAnsi="宋体"/>
          <w:b/>
          <w:sz w:val="21"/>
          <w:szCs w:val="21"/>
          <w:lang w:eastAsia="zh-CN"/>
        </w:rPr>
        <w:t>8</w:t>
      </w:r>
      <w:r>
        <w:rPr>
          <w:rFonts w:hint="eastAsia" w:ascii="宋体" w:hAnsi="宋体"/>
          <w:b/>
          <w:sz w:val="21"/>
          <w:szCs w:val="21"/>
        </w:rPr>
        <w:t>.安全保护</w:t>
      </w:r>
    </w:p>
    <w:p>
      <w:pPr>
        <w:widowControl w:val="0"/>
        <w:numPr>
          <w:ilvl w:val="0"/>
          <w:numId w:val="3"/>
        </w:numPr>
        <w:spacing w:line="360" w:lineRule="auto"/>
        <w:ind w:left="567" w:hanging="425"/>
        <w:jc w:val="both"/>
        <w:rPr>
          <w:rFonts w:hint="eastAsia" w:ascii="宋体" w:hAnsi="宋体"/>
          <w:sz w:val="21"/>
          <w:szCs w:val="21"/>
          <w:lang w:eastAsia="zh-CN"/>
        </w:rPr>
      </w:pPr>
      <w:r>
        <w:rPr>
          <w:rFonts w:hint="eastAsia"/>
          <w:spacing w:val="2"/>
          <w:kern w:val="16"/>
          <w:sz w:val="21"/>
          <w:szCs w:val="21"/>
          <w:lang w:eastAsia="zh-CN"/>
        </w:rPr>
        <w:t>软件上有单独设置的安全保护界面，且设置完成后在正常测试过程中优先进行，从而保证测试安全可靠</w:t>
      </w:r>
    </w:p>
    <w:p>
      <w:pPr>
        <w:widowControl w:val="0"/>
        <w:numPr>
          <w:ilvl w:val="0"/>
          <w:numId w:val="3"/>
        </w:numPr>
        <w:spacing w:line="360" w:lineRule="auto"/>
        <w:ind w:left="567" w:hanging="425"/>
        <w:jc w:val="both"/>
        <w:rPr>
          <w:rFonts w:hint="eastAsia" w:ascii="宋体" w:hAnsi="宋体"/>
          <w:sz w:val="21"/>
          <w:szCs w:val="21"/>
          <w:lang w:eastAsia="zh-CN"/>
        </w:rPr>
      </w:pPr>
      <w:r>
        <w:rPr>
          <w:rFonts w:hint="eastAsia" w:ascii="宋体" w:hAnsi="宋体"/>
          <w:sz w:val="21"/>
          <w:szCs w:val="21"/>
          <w:lang w:eastAsia="zh-CN"/>
        </w:rPr>
        <w:t>系统所有允许参数都可作为报警及断电保护的限制条件，具有故障原因提示功能。</w:t>
      </w:r>
    </w:p>
    <w:p>
      <w:pPr>
        <w:widowControl w:val="0"/>
        <w:numPr>
          <w:ilvl w:val="0"/>
          <w:numId w:val="3"/>
        </w:numPr>
        <w:spacing w:line="360" w:lineRule="auto"/>
        <w:ind w:left="567" w:hanging="425"/>
        <w:jc w:val="both"/>
        <w:rPr>
          <w:rFonts w:hint="eastAsia" w:ascii="宋体" w:hAnsi="宋体"/>
          <w:sz w:val="21"/>
          <w:szCs w:val="21"/>
          <w:lang w:eastAsia="zh-CN"/>
        </w:rPr>
      </w:pPr>
      <w:r>
        <w:rPr>
          <w:rFonts w:hint="eastAsia" w:ascii="宋体" w:hAnsi="宋体"/>
          <w:sz w:val="21"/>
          <w:szCs w:val="21"/>
          <w:lang w:eastAsia="zh-CN"/>
        </w:rPr>
        <w:t>设备具有严密的报警及断电保护功能，在系统过压、过流、过热、电池欠压、电池反接等情况下可以有效保护设备；</w:t>
      </w:r>
    </w:p>
    <w:p>
      <w:pPr>
        <w:widowControl w:val="0"/>
        <w:numPr>
          <w:ilvl w:val="0"/>
          <w:numId w:val="3"/>
        </w:numPr>
        <w:spacing w:line="360" w:lineRule="auto"/>
        <w:ind w:left="567" w:hanging="425"/>
        <w:jc w:val="both"/>
        <w:rPr>
          <w:rFonts w:hint="eastAsia" w:ascii="宋体" w:hAnsi="宋体"/>
          <w:sz w:val="21"/>
          <w:szCs w:val="21"/>
          <w:lang w:eastAsia="zh-CN"/>
        </w:rPr>
      </w:pPr>
      <w:r>
        <w:rPr>
          <w:rFonts w:hint="eastAsia" w:ascii="宋体" w:hAnsi="宋体"/>
          <w:sz w:val="21"/>
          <w:szCs w:val="21"/>
          <w:lang w:eastAsia="zh-CN"/>
        </w:rPr>
        <w:t>外部断电后，电池与设备之间自动断开，确保电池的安全。</w:t>
      </w:r>
    </w:p>
    <w:p>
      <w:pPr>
        <w:widowControl w:val="0"/>
        <w:numPr>
          <w:ilvl w:val="0"/>
          <w:numId w:val="3"/>
        </w:numPr>
        <w:spacing w:line="360" w:lineRule="auto"/>
        <w:ind w:left="567" w:hanging="425"/>
        <w:jc w:val="both"/>
        <w:rPr>
          <w:rFonts w:hint="eastAsia" w:ascii="宋体" w:hAnsi="宋体"/>
          <w:sz w:val="21"/>
          <w:szCs w:val="21"/>
          <w:lang w:eastAsia="zh-CN"/>
        </w:rPr>
      </w:pPr>
      <w:r>
        <w:rPr>
          <w:rFonts w:hint="eastAsia" w:ascii="宋体" w:hAnsi="宋体"/>
          <w:sz w:val="21"/>
          <w:szCs w:val="21"/>
          <w:lang w:eastAsia="zh-CN"/>
        </w:rPr>
        <w:t>具有记忆断电保护功能,突然断电前的参数状态可在来电后恢复，可克服PC死机断电等外部故障。</w:t>
      </w:r>
    </w:p>
    <w:p>
      <w:pPr>
        <w:widowControl w:val="0"/>
        <w:numPr>
          <w:ilvl w:val="0"/>
          <w:numId w:val="3"/>
        </w:numPr>
        <w:spacing w:line="360" w:lineRule="auto"/>
        <w:ind w:left="567" w:hanging="425"/>
        <w:jc w:val="both"/>
        <w:rPr>
          <w:rFonts w:hint="eastAsia" w:ascii="宋体" w:hAnsi="宋体"/>
          <w:sz w:val="21"/>
          <w:szCs w:val="21"/>
          <w:lang w:eastAsia="zh-CN"/>
        </w:rPr>
      </w:pPr>
      <w:r>
        <w:rPr>
          <w:rFonts w:hint="eastAsia" w:ascii="宋体" w:hAnsi="宋体"/>
          <w:sz w:val="21"/>
          <w:szCs w:val="21"/>
          <w:lang w:eastAsia="zh-CN"/>
        </w:rPr>
        <w:t>软件具有自动数据备份功能，可设置定期备份测试数据到其他文件存储位置（网络存储），有效提高数据的安全性，避免计算机崩溃所导致的数据丢失。</w:t>
      </w:r>
    </w:p>
    <w:p>
      <w:pPr>
        <w:spacing w:line="360" w:lineRule="auto"/>
        <w:ind w:left="556" w:leftChars="1" w:hanging="554" w:hangingChars="258"/>
        <w:rPr>
          <w:rFonts w:hint="eastAsia"/>
          <w:b/>
          <w:spacing w:val="2"/>
          <w:kern w:val="16"/>
          <w:sz w:val="21"/>
          <w:szCs w:val="21"/>
          <w:lang w:eastAsia="zh-CN"/>
        </w:rPr>
      </w:pPr>
      <w:r>
        <w:rPr>
          <w:rFonts w:hint="eastAsia"/>
          <w:b/>
          <w:spacing w:val="2"/>
          <w:kern w:val="16"/>
          <w:sz w:val="21"/>
          <w:szCs w:val="21"/>
          <w:lang w:eastAsia="zh-CN"/>
        </w:rPr>
        <w:t xml:space="preserve">9， 设备使用环境要求 </w:t>
      </w:r>
    </w:p>
    <w:p>
      <w:pPr>
        <w:spacing w:line="360" w:lineRule="auto"/>
        <w:ind w:firstLine="214" w:firstLineChars="100"/>
        <w:rPr>
          <w:rFonts w:hint="eastAsia"/>
          <w:spacing w:val="2"/>
          <w:kern w:val="16"/>
          <w:sz w:val="21"/>
          <w:szCs w:val="21"/>
          <w:lang w:eastAsia="zh-CN"/>
        </w:rPr>
      </w:pPr>
      <w:r>
        <w:rPr>
          <w:rFonts w:hint="eastAsia"/>
          <w:spacing w:val="2"/>
          <w:kern w:val="16"/>
          <w:sz w:val="21"/>
          <w:szCs w:val="21"/>
          <w:lang w:eastAsia="zh-CN"/>
        </w:rPr>
        <w:t>环境温度：0℃～40℃</w:t>
      </w:r>
    </w:p>
    <w:p>
      <w:pPr>
        <w:spacing w:line="360" w:lineRule="auto"/>
        <w:ind w:left="554" w:leftChars="1" w:hanging="552" w:hangingChars="258"/>
        <w:rPr>
          <w:rFonts w:hint="eastAsia"/>
          <w:spacing w:val="2"/>
          <w:kern w:val="16"/>
          <w:sz w:val="21"/>
          <w:szCs w:val="21"/>
          <w:lang w:eastAsia="zh-CN"/>
        </w:rPr>
      </w:pPr>
      <w:r>
        <w:rPr>
          <w:rFonts w:hint="eastAsia"/>
          <w:spacing w:val="2"/>
          <w:kern w:val="16"/>
          <w:sz w:val="21"/>
          <w:szCs w:val="21"/>
          <w:lang w:eastAsia="zh-CN"/>
        </w:rPr>
        <w:t xml:space="preserve">    环境湿度：&lt;90%</w:t>
      </w:r>
    </w:p>
    <w:p>
      <w:pPr>
        <w:spacing w:line="360" w:lineRule="auto"/>
        <w:ind w:left="554" w:leftChars="1" w:hanging="552" w:hangingChars="258"/>
        <w:rPr>
          <w:rFonts w:hint="eastAsia"/>
          <w:spacing w:val="2"/>
          <w:kern w:val="16"/>
          <w:sz w:val="21"/>
          <w:szCs w:val="21"/>
          <w:lang w:eastAsia="zh-CN"/>
        </w:rPr>
      </w:pPr>
    </w:p>
    <w:p>
      <w:pPr>
        <w:rPr>
          <w:rFonts w:ascii="宋体" w:hAnsi="宋体"/>
          <w:b/>
          <w:bCs/>
          <w:sz w:val="21"/>
          <w:szCs w:val="21"/>
          <w:lang w:eastAsia="zh-CN"/>
        </w:rPr>
      </w:pPr>
      <w:r>
        <w:rPr>
          <w:rFonts w:hint="eastAsia" w:ascii="宋体" w:hAnsi="宋体"/>
          <w:b/>
          <w:sz w:val="21"/>
          <w:szCs w:val="21"/>
          <w:lang w:eastAsia="zh-CN"/>
        </w:rPr>
        <w:t>10</w:t>
      </w:r>
      <w:r>
        <w:rPr>
          <w:rFonts w:hint="eastAsia" w:ascii="宋体" w:hAnsi="宋体"/>
          <w:b/>
          <w:bCs/>
          <w:sz w:val="21"/>
          <w:szCs w:val="21"/>
          <w:lang w:eastAsia="zh-CN"/>
        </w:rPr>
        <w:t>，质保期：1</w:t>
      </w:r>
      <w:r>
        <w:rPr>
          <w:rFonts w:ascii="宋体" w:hAnsi="宋体"/>
          <w:b/>
          <w:bCs/>
          <w:sz w:val="21"/>
          <w:szCs w:val="21"/>
          <w:lang w:eastAsia="zh-CN"/>
        </w:rPr>
        <w:t>2</w:t>
      </w:r>
      <w:r>
        <w:rPr>
          <w:rFonts w:hint="eastAsia" w:ascii="宋体" w:hAnsi="宋体"/>
          <w:b/>
          <w:bCs/>
          <w:sz w:val="21"/>
          <w:szCs w:val="21"/>
          <w:lang w:eastAsia="zh-CN"/>
        </w:rPr>
        <w:t>个月</w:t>
      </w:r>
    </w:p>
    <w:p>
      <w:pPr>
        <w:rPr>
          <w:rFonts w:hint="eastAsia" w:ascii="Arial" w:hAnsi="Arial" w:cs="Arial"/>
          <w:color w:val="000000"/>
          <w:sz w:val="28"/>
          <w:szCs w:val="28"/>
        </w:rPr>
      </w:pPr>
      <w:r>
        <w:rPr>
          <w:rFonts w:hint="eastAsia" w:ascii="宋体" w:hAnsi="宋体"/>
          <w:b/>
          <w:bCs/>
          <w:sz w:val="21"/>
          <w:szCs w:val="21"/>
          <w:lang w:eastAsia="zh-CN"/>
        </w:rPr>
        <w:t xml:space="preserve"> </w:t>
      </w:r>
      <w:r>
        <w:rPr>
          <w:rFonts w:ascii="宋体" w:hAnsi="宋体"/>
          <w:b/>
          <w:bCs/>
          <w:sz w:val="21"/>
          <w:szCs w:val="21"/>
          <w:lang w:eastAsia="zh-CN"/>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decimal"/>
      <w:lvlText w:val="(%1)"/>
      <w:lvlJc w:val="left"/>
      <w:pPr>
        <w:ind w:left="960" w:hanging="420"/>
      </w:pPr>
      <w:rPr>
        <w:rFonts w:hint="default"/>
      </w:rPr>
    </w:lvl>
    <w:lvl w:ilvl="1" w:tentative="0">
      <w:start w:val="1"/>
      <w:numFmt w:val="lowerLetter"/>
      <w:lvlText w:val="%2)"/>
      <w:lvlJc w:val="left"/>
      <w:pPr>
        <w:ind w:left="1380" w:hanging="420"/>
      </w:pPr>
    </w:lvl>
    <w:lvl w:ilvl="2" w:tentative="0">
      <w:start w:val="1"/>
      <w:numFmt w:val="lowerRoman"/>
      <w:lvlText w:val="%3."/>
      <w:lvlJc w:val="right"/>
      <w:pPr>
        <w:ind w:left="1800" w:hanging="420"/>
      </w:pPr>
    </w:lvl>
    <w:lvl w:ilvl="3" w:tentative="0">
      <w:start w:val="1"/>
      <w:numFmt w:val="decimal"/>
      <w:lvlText w:val="%4."/>
      <w:lvlJc w:val="left"/>
      <w:pPr>
        <w:ind w:left="2220" w:hanging="420"/>
      </w:pPr>
    </w:lvl>
    <w:lvl w:ilvl="4" w:tentative="0">
      <w:start w:val="1"/>
      <w:numFmt w:val="lowerLetter"/>
      <w:lvlText w:val="%5)"/>
      <w:lvlJc w:val="left"/>
      <w:pPr>
        <w:ind w:left="2640" w:hanging="420"/>
      </w:pPr>
    </w:lvl>
    <w:lvl w:ilvl="5" w:tentative="0">
      <w:start w:val="1"/>
      <w:numFmt w:val="lowerRoman"/>
      <w:lvlText w:val="%6."/>
      <w:lvlJc w:val="right"/>
      <w:pPr>
        <w:ind w:left="3060" w:hanging="420"/>
      </w:pPr>
    </w:lvl>
    <w:lvl w:ilvl="6" w:tentative="0">
      <w:start w:val="1"/>
      <w:numFmt w:val="decimal"/>
      <w:lvlText w:val="%7."/>
      <w:lvlJc w:val="left"/>
      <w:pPr>
        <w:ind w:left="3480" w:hanging="420"/>
      </w:pPr>
    </w:lvl>
    <w:lvl w:ilvl="7" w:tentative="0">
      <w:start w:val="1"/>
      <w:numFmt w:val="lowerLetter"/>
      <w:lvlText w:val="%8)"/>
      <w:lvlJc w:val="left"/>
      <w:pPr>
        <w:ind w:left="3900" w:hanging="420"/>
      </w:pPr>
    </w:lvl>
    <w:lvl w:ilvl="8" w:tentative="0">
      <w:start w:val="1"/>
      <w:numFmt w:val="lowerRoman"/>
      <w:lvlText w:val="%9."/>
      <w:lvlJc w:val="right"/>
      <w:pPr>
        <w:ind w:left="4320" w:hanging="420"/>
      </w:pPr>
    </w:lvl>
  </w:abstractNum>
  <w:abstractNum w:abstractNumId="1">
    <w:nsid w:val="00000002"/>
    <w:multiLevelType w:val="multilevel"/>
    <w:tmpl w:val="00000002"/>
    <w:lvl w:ilvl="0" w:tentative="0">
      <w:start w:val="1"/>
      <w:numFmt w:val="decimal"/>
      <w:lvlText w:val="%1）"/>
      <w:lvlJc w:val="left"/>
      <w:pPr>
        <w:ind w:left="1356" w:hanging="870"/>
      </w:pPr>
      <w:rPr>
        <w:rFonts w:hint="default"/>
        <w:b w:val="0"/>
        <w:sz w:val="21"/>
        <w:szCs w:val="21"/>
      </w:rPr>
    </w:lvl>
    <w:lvl w:ilvl="1" w:tentative="0">
      <w:start w:val="1"/>
      <w:numFmt w:val="lowerLetter"/>
      <w:lvlText w:val="%2)"/>
      <w:lvlJc w:val="left"/>
      <w:pPr>
        <w:ind w:left="1326" w:hanging="420"/>
      </w:pPr>
    </w:lvl>
    <w:lvl w:ilvl="2" w:tentative="0">
      <w:start w:val="1"/>
      <w:numFmt w:val="lowerRoman"/>
      <w:lvlText w:val="%3."/>
      <w:lvlJc w:val="right"/>
      <w:pPr>
        <w:ind w:left="1746" w:hanging="420"/>
      </w:pPr>
    </w:lvl>
    <w:lvl w:ilvl="3" w:tentative="0">
      <w:start w:val="1"/>
      <w:numFmt w:val="decimal"/>
      <w:lvlText w:val="%4."/>
      <w:lvlJc w:val="left"/>
      <w:pPr>
        <w:ind w:left="2166" w:hanging="420"/>
      </w:pPr>
    </w:lvl>
    <w:lvl w:ilvl="4" w:tentative="0">
      <w:start w:val="1"/>
      <w:numFmt w:val="lowerLetter"/>
      <w:lvlText w:val="%5)"/>
      <w:lvlJc w:val="left"/>
      <w:pPr>
        <w:ind w:left="2586" w:hanging="420"/>
      </w:pPr>
    </w:lvl>
    <w:lvl w:ilvl="5" w:tentative="0">
      <w:start w:val="1"/>
      <w:numFmt w:val="lowerRoman"/>
      <w:lvlText w:val="%6."/>
      <w:lvlJc w:val="right"/>
      <w:pPr>
        <w:ind w:left="3006" w:hanging="420"/>
      </w:pPr>
    </w:lvl>
    <w:lvl w:ilvl="6" w:tentative="0">
      <w:start w:val="1"/>
      <w:numFmt w:val="decimal"/>
      <w:lvlText w:val="%7."/>
      <w:lvlJc w:val="left"/>
      <w:pPr>
        <w:ind w:left="3426" w:hanging="420"/>
      </w:pPr>
    </w:lvl>
    <w:lvl w:ilvl="7" w:tentative="0">
      <w:start w:val="1"/>
      <w:numFmt w:val="lowerLetter"/>
      <w:lvlText w:val="%8)"/>
      <w:lvlJc w:val="left"/>
      <w:pPr>
        <w:ind w:left="3846" w:hanging="420"/>
      </w:pPr>
    </w:lvl>
    <w:lvl w:ilvl="8" w:tentative="0">
      <w:start w:val="1"/>
      <w:numFmt w:val="lowerRoman"/>
      <w:lvlText w:val="%9."/>
      <w:lvlJc w:val="right"/>
      <w:pPr>
        <w:ind w:left="4266" w:hanging="420"/>
      </w:pPr>
    </w:lvl>
  </w:abstractNum>
  <w:abstractNum w:abstractNumId="2">
    <w:nsid w:val="74FD58D0"/>
    <w:multiLevelType w:val="multilevel"/>
    <w:tmpl w:val="74FD58D0"/>
    <w:lvl w:ilvl="0" w:tentative="0">
      <w:start w:val="6"/>
      <w:numFmt w:val="bullet"/>
      <w:lvlText w:val="—"/>
      <w:lvlJc w:val="left"/>
      <w:pPr>
        <w:tabs>
          <w:tab w:val="left" w:pos="1080"/>
        </w:tabs>
        <w:ind w:left="1080" w:hanging="360"/>
      </w:pPr>
      <w:rPr>
        <w:rFonts w:hint="default" w:ascii="Times New Roman" w:hAnsi="Times New Roman" w:eastAsia="宋体" w:cs="Times New Roman"/>
      </w:rPr>
    </w:lvl>
    <w:lvl w:ilvl="1" w:tentative="0">
      <w:start w:val="1"/>
      <w:numFmt w:val="bullet"/>
      <w:lvlText w:val=""/>
      <w:lvlJc w:val="left"/>
      <w:pPr>
        <w:tabs>
          <w:tab w:val="left" w:pos="1560"/>
        </w:tabs>
        <w:ind w:left="1560" w:hanging="420"/>
      </w:pPr>
      <w:rPr>
        <w:rFonts w:hint="default" w:ascii="Wingdings" w:hAnsi="Wingdings"/>
      </w:rPr>
    </w:lvl>
    <w:lvl w:ilvl="2" w:tentative="0">
      <w:start w:val="1"/>
      <w:numFmt w:val="bullet"/>
      <w:lvlText w:val=""/>
      <w:lvlJc w:val="left"/>
      <w:pPr>
        <w:tabs>
          <w:tab w:val="left" w:pos="1980"/>
        </w:tabs>
        <w:ind w:left="1980" w:hanging="420"/>
      </w:pPr>
      <w:rPr>
        <w:rFonts w:hint="default" w:ascii="Wingdings" w:hAnsi="Wingdings"/>
      </w:rPr>
    </w:lvl>
    <w:lvl w:ilvl="3" w:tentative="0">
      <w:start w:val="1"/>
      <w:numFmt w:val="bullet"/>
      <w:lvlText w:val=""/>
      <w:lvlJc w:val="left"/>
      <w:pPr>
        <w:tabs>
          <w:tab w:val="left" w:pos="2400"/>
        </w:tabs>
        <w:ind w:left="2400" w:hanging="420"/>
      </w:pPr>
      <w:rPr>
        <w:rFonts w:hint="default" w:ascii="Wingdings" w:hAnsi="Wingdings"/>
      </w:rPr>
    </w:lvl>
    <w:lvl w:ilvl="4" w:tentative="0">
      <w:start w:val="1"/>
      <w:numFmt w:val="bullet"/>
      <w:lvlText w:val=""/>
      <w:lvlJc w:val="left"/>
      <w:pPr>
        <w:tabs>
          <w:tab w:val="left" w:pos="2820"/>
        </w:tabs>
        <w:ind w:left="2820" w:hanging="420"/>
      </w:pPr>
      <w:rPr>
        <w:rFonts w:hint="default" w:ascii="Wingdings" w:hAnsi="Wingdings"/>
      </w:rPr>
    </w:lvl>
    <w:lvl w:ilvl="5" w:tentative="0">
      <w:start w:val="1"/>
      <w:numFmt w:val="bullet"/>
      <w:lvlText w:val=""/>
      <w:lvlJc w:val="left"/>
      <w:pPr>
        <w:tabs>
          <w:tab w:val="left" w:pos="3240"/>
        </w:tabs>
        <w:ind w:left="3240" w:hanging="420"/>
      </w:pPr>
      <w:rPr>
        <w:rFonts w:hint="default" w:ascii="Wingdings" w:hAnsi="Wingdings"/>
      </w:rPr>
    </w:lvl>
    <w:lvl w:ilvl="6" w:tentative="0">
      <w:start w:val="1"/>
      <w:numFmt w:val="bullet"/>
      <w:lvlText w:val=""/>
      <w:lvlJc w:val="left"/>
      <w:pPr>
        <w:tabs>
          <w:tab w:val="left" w:pos="3660"/>
        </w:tabs>
        <w:ind w:left="3660" w:hanging="420"/>
      </w:pPr>
      <w:rPr>
        <w:rFonts w:hint="default" w:ascii="Wingdings" w:hAnsi="Wingdings"/>
      </w:rPr>
    </w:lvl>
    <w:lvl w:ilvl="7" w:tentative="0">
      <w:start w:val="1"/>
      <w:numFmt w:val="bullet"/>
      <w:lvlText w:val=""/>
      <w:lvlJc w:val="left"/>
      <w:pPr>
        <w:tabs>
          <w:tab w:val="left" w:pos="4080"/>
        </w:tabs>
        <w:ind w:left="4080" w:hanging="420"/>
      </w:pPr>
      <w:rPr>
        <w:rFonts w:hint="default" w:ascii="Wingdings" w:hAnsi="Wingdings"/>
      </w:rPr>
    </w:lvl>
    <w:lvl w:ilvl="8" w:tentative="0">
      <w:start w:val="1"/>
      <w:numFmt w:val="bullet"/>
      <w:lvlText w:val=""/>
      <w:lvlJc w:val="left"/>
      <w:pPr>
        <w:tabs>
          <w:tab w:val="left" w:pos="4500"/>
        </w:tabs>
        <w:ind w:left="4500" w:hanging="420"/>
      </w:pPr>
      <w:rPr>
        <w:rFonts w:hint="default" w:ascii="Wingdings" w:hAnsi="Wingdings"/>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6E041D"/>
    <w:rsid w:val="0B6E04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ind w:left="1080"/>
    </w:pPr>
    <w:rPr>
      <w:b/>
      <w:szCs w:val="20"/>
    </w:rPr>
  </w:style>
  <w:style w:type="paragraph" w:styleId="3">
    <w:name w:val="Title"/>
    <w:basedOn w:val="1"/>
    <w:qFormat/>
    <w:uiPriority w:val="10"/>
    <w:pPr>
      <w:jc w:val="center"/>
    </w:pPr>
    <w:rPr>
      <w:b/>
      <w:szCs w:val="20"/>
    </w:rPr>
  </w:style>
  <w:style w:type="paragraph" w:customStyle="1" w:styleId="6">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2014</Words>
  <Characters>2389</Characters>
  <Lines>0</Lines>
  <Paragraphs>0</Paragraphs>
  <TotalTime>3</TotalTime>
  <ScaleCrop>false</ScaleCrop>
  <LinksUpToDate>false</LinksUpToDate>
  <CharactersWithSpaces>2440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2022-04-29T08:30:00Z</dcterms:created>
  <dc:creator>丞Dada</dc:creator>
  <cp:lastModifiedBy>丞Dada</cp:lastModifiedBy>
  <dcterms:modified xsi:type="dcterms:W3CDTF">2022-04-29T08:34:59Z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FBD77775E6EE46EDB584675C0A393761</vt:lpwstr>
  </property>
</Properties>
</file>